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74C4" w14:textId="77777777" w:rsidR="00463336" w:rsidRDefault="00463336" w:rsidP="00463336">
      <w:pPr>
        <w:pStyle w:val="Default"/>
      </w:pPr>
    </w:p>
    <w:p w14:paraId="26A75ED8" w14:textId="3688FC88" w:rsidR="00463336" w:rsidRDefault="00463336" w:rsidP="004633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404CC9DE" w14:textId="77777777" w:rsidR="005125B1" w:rsidRDefault="005125B1" w:rsidP="00463336">
      <w:pPr>
        <w:pStyle w:val="Default"/>
        <w:jc w:val="center"/>
        <w:rPr>
          <w:sz w:val="28"/>
          <w:szCs w:val="28"/>
        </w:rPr>
      </w:pPr>
    </w:p>
    <w:p w14:paraId="7DEE3D90" w14:textId="34BC0A61" w:rsidR="00463336" w:rsidRDefault="00463336" w:rsidP="00463336">
      <w:pPr>
        <w:pStyle w:val="Default"/>
        <w:rPr>
          <w:sz w:val="19"/>
          <w:szCs w:val="19"/>
        </w:rPr>
      </w:pPr>
      <w:r>
        <w:rPr>
          <w:sz w:val="19"/>
          <w:szCs w:val="19"/>
        </w:rPr>
        <w:t>číslo smlouvy objednatele</w:t>
      </w:r>
      <w:r>
        <w:rPr>
          <w:b/>
          <w:bCs/>
          <w:sz w:val="19"/>
          <w:szCs w:val="19"/>
        </w:rPr>
        <w:t>: 20</w:t>
      </w:r>
      <w:r w:rsidR="00DB32B7">
        <w:rPr>
          <w:b/>
          <w:bCs/>
          <w:sz w:val="19"/>
          <w:szCs w:val="19"/>
        </w:rPr>
        <w:t>2</w:t>
      </w:r>
      <w:r w:rsidR="005D56EF">
        <w:rPr>
          <w:b/>
          <w:bCs/>
          <w:sz w:val="19"/>
          <w:szCs w:val="19"/>
        </w:rPr>
        <w:t>5</w:t>
      </w:r>
      <w:r>
        <w:rPr>
          <w:sz w:val="19"/>
          <w:szCs w:val="19"/>
        </w:rPr>
        <w:t xml:space="preserve">/ </w:t>
      </w:r>
      <w:proofErr w:type="gramStart"/>
      <w:r w:rsidR="00EE2494">
        <w:rPr>
          <w:sz w:val="19"/>
          <w:szCs w:val="19"/>
        </w:rPr>
        <w:t>…….</w:t>
      </w:r>
      <w:proofErr w:type="gramEnd"/>
      <w:r w:rsidR="00EE2494">
        <w:rPr>
          <w:sz w:val="19"/>
          <w:szCs w:val="19"/>
        </w:rPr>
        <w:t>.</w:t>
      </w:r>
    </w:p>
    <w:p w14:paraId="37BCA6E3" w14:textId="77777777" w:rsidR="00F116FE" w:rsidRDefault="00F116FE" w:rsidP="00463336">
      <w:pPr>
        <w:pStyle w:val="Default"/>
        <w:rPr>
          <w:sz w:val="19"/>
          <w:szCs w:val="19"/>
        </w:rPr>
      </w:pPr>
    </w:p>
    <w:p w14:paraId="5B5B29C1" w14:textId="3239CA4A" w:rsidR="00F116FE" w:rsidRDefault="00463336" w:rsidP="0046333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číslo smlouvy zhotovitele: </w:t>
      </w:r>
      <w:r w:rsidR="00F116FE">
        <w:rPr>
          <w:sz w:val="19"/>
          <w:szCs w:val="19"/>
        </w:rPr>
        <w:t>20</w:t>
      </w:r>
      <w:r w:rsidR="00DB32B7">
        <w:rPr>
          <w:sz w:val="19"/>
          <w:szCs w:val="19"/>
        </w:rPr>
        <w:t>2</w:t>
      </w:r>
      <w:r w:rsidR="005D56EF">
        <w:rPr>
          <w:sz w:val="19"/>
          <w:szCs w:val="19"/>
        </w:rPr>
        <w:t>5</w:t>
      </w:r>
      <w:proofErr w:type="gramStart"/>
      <w:r w:rsidR="00F116FE">
        <w:rPr>
          <w:sz w:val="19"/>
          <w:szCs w:val="19"/>
        </w:rPr>
        <w:t>/</w:t>
      </w:r>
      <w:r w:rsidR="00DB32B7" w:rsidRPr="00DB32B7">
        <w:rPr>
          <w:sz w:val="19"/>
          <w:szCs w:val="19"/>
          <w:highlight w:val="yellow"/>
        </w:rPr>
        <w:t>….</w:t>
      </w:r>
      <w:proofErr w:type="gramEnd"/>
      <w:r w:rsidR="00DB32B7" w:rsidRPr="00DB32B7">
        <w:rPr>
          <w:sz w:val="19"/>
          <w:szCs w:val="19"/>
          <w:highlight w:val="yellow"/>
        </w:rPr>
        <w:t>.</w:t>
      </w:r>
      <w:r w:rsidR="00DB32B7">
        <w:rPr>
          <w:sz w:val="19"/>
          <w:szCs w:val="19"/>
        </w:rPr>
        <w:t xml:space="preserve">    </w:t>
      </w:r>
    </w:p>
    <w:p w14:paraId="535DC267" w14:textId="77777777" w:rsidR="00F116FE" w:rsidRDefault="00F116FE" w:rsidP="00463336">
      <w:pPr>
        <w:pStyle w:val="Default"/>
        <w:rPr>
          <w:sz w:val="19"/>
          <w:szCs w:val="19"/>
        </w:rPr>
      </w:pPr>
    </w:p>
    <w:p w14:paraId="4EF7DBD5" w14:textId="77777777" w:rsidR="00463336" w:rsidRDefault="00F116FE" w:rsidP="00F116FE">
      <w:pPr>
        <w:pStyle w:val="Default"/>
        <w:ind w:left="1416" w:firstLine="708"/>
        <w:rPr>
          <w:sz w:val="19"/>
          <w:szCs w:val="19"/>
        </w:rPr>
      </w:pPr>
      <w:r>
        <w:rPr>
          <w:sz w:val="19"/>
          <w:szCs w:val="19"/>
        </w:rPr>
        <w:t>uz</w:t>
      </w:r>
      <w:r w:rsidR="00463336">
        <w:rPr>
          <w:sz w:val="19"/>
          <w:szCs w:val="19"/>
        </w:rPr>
        <w:t xml:space="preserve">avřená podle § 2586 a násl. Zákona č. 89/2012 Sb. </w:t>
      </w:r>
    </w:p>
    <w:p w14:paraId="15B9623C" w14:textId="77777777" w:rsidR="00F116FE" w:rsidRDefault="00F116FE" w:rsidP="00463336">
      <w:pPr>
        <w:pStyle w:val="Default"/>
        <w:jc w:val="center"/>
        <w:rPr>
          <w:b/>
          <w:bCs/>
          <w:sz w:val="22"/>
          <w:szCs w:val="22"/>
        </w:rPr>
      </w:pPr>
    </w:p>
    <w:p w14:paraId="03FA41D6" w14:textId="77777777" w:rsidR="00F116FE" w:rsidRDefault="00463336" w:rsidP="004633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I.</w:t>
      </w:r>
    </w:p>
    <w:p w14:paraId="32BC5E66" w14:textId="77777777" w:rsidR="00463336" w:rsidRPr="00F116FE" w:rsidRDefault="00463336" w:rsidP="00463336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F116FE">
        <w:rPr>
          <w:b/>
          <w:bCs/>
          <w:sz w:val="22"/>
          <w:szCs w:val="22"/>
          <w:u w:val="single"/>
        </w:rPr>
        <w:t>Smluvní strany</w:t>
      </w:r>
    </w:p>
    <w:p w14:paraId="7F7E369C" w14:textId="77777777" w:rsidR="00F116FE" w:rsidRDefault="00F116FE" w:rsidP="00463336">
      <w:pPr>
        <w:pStyle w:val="Default"/>
        <w:jc w:val="center"/>
        <w:rPr>
          <w:sz w:val="22"/>
          <w:szCs w:val="22"/>
        </w:rPr>
      </w:pPr>
    </w:p>
    <w:p w14:paraId="2801EA6C" w14:textId="77777777" w:rsidR="00463336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Objednatel: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Město Mnichovo Hradiště </w:t>
      </w:r>
    </w:p>
    <w:p w14:paraId="289FDE57" w14:textId="77777777" w:rsidR="00463336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Masarykovo náměstí 1, 295 21 Mnichovo Hradiště </w:t>
      </w:r>
    </w:p>
    <w:p w14:paraId="589A37FC" w14:textId="5D89877E" w:rsidR="00463336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zastoupený: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7A80">
        <w:rPr>
          <w:sz w:val="20"/>
          <w:szCs w:val="20"/>
        </w:rPr>
        <w:t>Ing. Jiřím Plíhalem</w:t>
      </w:r>
      <w:r>
        <w:rPr>
          <w:sz w:val="20"/>
          <w:szCs w:val="20"/>
        </w:rPr>
        <w:t xml:space="preserve">, starostou města </w:t>
      </w:r>
    </w:p>
    <w:p w14:paraId="73BF282B" w14:textId="77777777" w:rsidR="00463336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 věcech technických oprávněn jednat: </w:t>
      </w:r>
    </w:p>
    <w:p w14:paraId="0F2FEAD8" w14:textId="110CDC1F" w:rsidR="0009182F" w:rsidRDefault="0009182F" w:rsidP="00463336">
      <w:pPr>
        <w:pStyle w:val="Default"/>
        <w:ind w:left="1416" w:firstLine="708"/>
        <w:rPr>
          <w:sz w:val="20"/>
          <w:szCs w:val="20"/>
        </w:rPr>
      </w:pPr>
      <w:r>
        <w:rPr>
          <w:sz w:val="20"/>
          <w:szCs w:val="20"/>
        </w:rPr>
        <w:t>Ing. Petra Havlátová, referent investic</w:t>
      </w:r>
    </w:p>
    <w:p w14:paraId="0774FCD3" w14:textId="1E0A60CA" w:rsidR="00463336" w:rsidRDefault="00463336" w:rsidP="00463336">
      <w:pPr>
        <w:pStyle w:val="Default"/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Ing. Pavel Král, vedoucí odboru </w:t>
      </w:r>
      <w:r w:rsidR="00ED5FEB">
        <w:rPr>
          <w:sz w:val="20"/>
          <w:szCs w:val="20"/>
        </w:rPr>
        <w:t>investic</w:t>
      </w:r>
    </w:p>
    <w:p w14:paraId="2E13E03A" w14:textId="77777777" w:rsidR="00F116FE" w:rsidRDefault="00F116FE" w:rsidP="00463336">
      <w:pPr>
        <w:pStyle w:val="Default"/>
        <w:rPr>
          <w:sz w:val="20"/>
          <w:szCs w:val="20"/>
        </w:rPr>
      </w:pPr>
    </w:p>
    <w:p w14:paraId="4B8DE60A" w14:textId="04300675" w:rsidR="00463336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  <w:r w:rsidR="00707A80">
        <w:rPr>
          <w:sz w:val="20"/>
          <w:szCs w:val="20"/>
        </w:rPr>
        <w:t>2627181/0100</w:t>
      </w:r>
    </w:p>
    <w:p w14:paraId="2B46DFCA" w14:textId="77777777" w:rsidR="009261A3" w:rsidRDefault="009261A3" w:rsidP="009261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</w:t>
      </w:r>
      <w:r w:rsidR="00463336">
        <w:rPr>
          <w:sz w:val="20"/>
          <w:szCs w:val="20"/>
        </w:rPr>
        <w:t xml:space="preserve">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3336">
        <w:rPr>
          <w:sz w:val="20"/>
          <w:szCs w:val="20"/>
        </w:rPr>
        <w:t>00238309</w:t>
      </w:r>
    </w:p>
    <w:p w14:paraId="1DBEE6BA" w14:textId="7CC9A5ED" w:rsidR="00463336" w:rsidRDefault="00463336" w:rsidP="009261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 w:rsidR="009261A3">
        <w:rPr>
          <w:sz w:val="20"/>
          <w:szCs w:val="20"/>
        </w:rPr>
        <w:tab/>
      </w:r>
      <w:r w:rsidR="009261A3">
        <w:rPr>
          <w:sz w:val="20"/>
          <w:szCs w:val="20"/>
        </w:rPr>
        <w:tab/>
      </w:r>
      <w:r w:rsidR="009261A3">
        <w:rPr>
          <w:sz w:val="20"/>
          <w:szCs w:val="20"/>
        </w:rPr>
        <w:tab/>
      </w:r>
      <w:r>
        <w:rPr>
          <w:sz w:val="20"/>
          <w:szCs w:val="20"/>
        </w:rPr>
        <w:t xml:space="preserve">CZ00238309 </w:t>
      </w:r>
    </w:p>
    <w:p w14:paraId="3FA61FEC" w14:textId="77777777" w:rsidR="00F116FE" w:rsidRDefault="00F116FE" w:rsidP="00463336">
      <w:pPr>
        <w:pStyle w:val="Default"/>
        <w:rPr>
          <w:sz w:val="20"/>
          <w:szCs w:val="20"/>
        </w:rPr>
      </w:pPr>
    </w:p>
    <w:p w14:paraId="63237CF8" w14:textId="77777777" w:rsidR="00463336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(dále jen „Objednatel“) </w:t>
      </w:r>
    </w:p>
    <w:p w14:paraId="637E26EF" w14:textId="77777777" w:rsidR="00F116FE" w:rsidRDefault="00F116FE" w:rsidP="00463336">
      <w:pPr>
        <w:pStyle w:val="Default"/>
        <w:rPr>
          <w:b/>
          <w:bCs/>
          <w:sz w:val="20"/>
          <w:szCs w:val="20"/>
        </w:rPr>
      </w:pPr>
    </w:p>
    <w:p w14:paraId="79A88DCA" w14:textId="77777777" w:rsidR="00463336" w:rsidRDefault="00463336" w:rsidP="0046333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Zhotovitel: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DB32B7" w:rsidRPr="00896DA4">
        <w:rPr>
          <w:sz w:val="20"/>
          <w:szCs w:val="20"/>
          <w:highlight w:val="yellow"/>
        </w:rPr>
        <w:t>…………………….</w:t>
      </w:r>
    </w:p>
    <w:p w14:paraId="0E977185" w14:textId="77777777" w:rsidR="00463336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32B7" w:rsidRPr="00DB32B7">
        <w:rPr>
          <w:sz w:val="20"/>
          <w:szCs w:val="20"/>
          <w:highlight w:val="yellow"/>
        </w:rPr>
        <w:t>…………………</w:t>
      </w:r>
    </w:p>
    <w:p w14:paraId="62D8758B" w14:textId="77777777" w:rsidR="00463336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zastoupený: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32B7" w:rsidRPr="00DB32B7">
        <w:rPr>
          <w:sz w:val="20"/>
          <w:szCs w:val="20"/>
          <w:highlight w:val="yellow"/>
        </w:rPr>
        <w:t>………………….</w:t>
      </w:r>
    </w:p>
    <w:p w14:paraId="2C7E9C68" w14:textId="1B309726" w:rsidR="00463336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 věcech technických </w:t>
      </w:r>
      <w:r w:rsidR="00896DA4">
        <w:rPr>
          <w:sz w:val="20"/>
          <w:szCs w:val="20"/>
        </w:rPr>
        <w:t>oprávněn</w:t>
      </w:r>
      <w:r>
        <w:rPr>
          <w:sz w:val="20"/>
          <w:szCs w:val="20"/>
        </w:rPr>
        <w:t xml:space="preserve"> jednat: </w:t>
      </w:r>
      <w:r w:rsidR="00DB32B7" w:rsidRPr="00DB32B7">
        <w:rPr>
          <w:sz w:val="20"/>
          <w:szCs w:val="20"/>
          <w:highlight w:val="yellow"/>
        </w:rPr>
        <w:t>……………</w:t>
      </w:r>
    </w:p>
    <w:p w14:paraId="104305AB" w14:textId="77777777" w:rsidR="00F116FE" w:rsidRDefault="00F116FE" w:rsidP="00463336">
      <w:pPr>
        <w:pStyle w:val="Default"/>
        <w:rPr>
          <w:sz w:val="20"/>
          <w:szCs w:val="20"/>
        </w:rPr>
      </w:pPr>
    </w:p>
    <w:p w14:paraId="763D3A53" w14:textId="77777777" w:rsidR="00F116FE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bankovní spojení:</w:t>
      </w:r>
      <w:r w:rsidR="00F116FE">
        <w:rPr>
          <w:sz w:val="20"/>
          <w:szCs w:val="20"/>
        </w:rPr>
        <w:tab/>
      </w:r>
      <w:r w:rsidR="00DB32B7" w:rsidRPr="00DB32B7">
        <w:rPr>
          <w:sz w:val="20"/>
          <w:szCs w:val="20"/>
          <w:highlight w:val="yellow"/>
        </w:rPr>
        <w:t>……………………</w:t>
      </w:r>
    </w:p>
    <w:p w14:paraId="06C6324D" w14:textId="4B9CB8C9" w:rsidR="00463336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IČ:</w:t>
      </w:r>
      <w:r w:rsidR="00896DA4">
        <w:rPr>
          <w:sz w:val="20"/>
          <w:szCs w:val="20"/>
        </w:rPr>
        <w:tab/>
      </w:r>
      <w:r w:rsidR="00896DA4">
        <w:rPr>
          <w:sz w:val="20"/>
          <w:szCs w:val="20"/>
        </w:rPr>
        <w:tab/>
      </w:r>
      <w:r w:rsidR="00DB32B7">
        <w:rPr>
          <w:sz w:val="20"/>
          <w:szCs w:val="20"/>
        </w:rPr>
        <w:tab/>
      </w:r>
      <w:r w:rsidR="00DB32B7">
        <w:rPr>
          <w:sz w:val="20"/>
          <w:szCs w:val="20"/>
          <w:highlight w:val="yellow"/>
        </w:rPr>
        <w:t>………</w:t>
      </w:r>
      <w:proofErr w:type="gramStart"/>
      <w:r w:rsidR="00896DA4">
        <w:rPr>
          <w:sz w:val="20"/>
          <w:szCs w:val="20"/>
          <w:highlight w:val="yellow"/>
        </w:rPr>
        <w:t>……</w:t>
      </w:r>
      <w:r w:rsidR="00DB32B7">
        <w:rPr>
          <w:sz w:val="20"/>
          <w:szCs w:val="20"/>
          <w:highlight w:val="yellow"/>
        </w:rPr>
        <w:t>.</w:t>
      </w:r>
      <w:proofErr w:type="gramEnd"/>
      <w:r w:rsidR="00DB32B7">
        <w:rPr>
          <w:sz w:val="20"/>
          <w:szCs w:val="20"/>
          <w:highlight w:val="yellow"/>
        </w:rPr>
        <w:t>……</w:t>
      </w:r>
      <w:r w:rsidR="00DB32B7" w:rsidRPr="00DB32B7">
        <w:rPr>
          <w:sz w:val="20"/>
          <w:szCs w:val="20"/>
          <w:highlight w:val="yellow"/>
        </w:rPr>
        <w:t>.</w:t>
      </w:r>
    </w:p>
    <w:p w14:paraId="6AC46FF6" w14:textId="11D8289E" w:rsidR="00896DA4" w:rsidRDefault="00896DA4" w:rsidP="00896D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highlight w:val="yellow"/>
        </w:rPr>
        <w:t>………</w:t>
      </w:r>
      <w:proofErr w:type="gramStart"/>
      <w:r>
        <w:rPr>
          <w:sz w:val="20"/>
          <w:szCs w:val="20"/>
          <w:highlight w:val="yellow"/>
        </w:rPr>
        <w:t>…….</w:t>
      </w:r>
      <w:proofErr w:type="gramEnd"/>
      <w:r>
        <w:rPr>
          <w:sz w:val="20"/>
          <w:szCs w:val="20"/>
          <w:highlight w:val="yellow"/>
        </w:rPr>
        <w:t>……</w:t>
      </w:r>
      <w:r w:rsidRPr="00DB32B7">
        <w:rPr>
          <w:sz w:val="20"/>
          <w:szCs w:val="20"/>
          <w:highlight w:val="yellow"/>
        </w:rPr>
        <w:t>.</w:t>
      </w:r>
      <w:r>
        <w:rPr>
          <w:sz w:val="20"/>
          <w:szCs w:val="20"/>
        </w:rPr>
        <w:t xml:space="preserve"> </w:t>
      </w:r>
    </w:p>
    <w:p w14:paraId="57296995" w14:textId="77777777" w:rsidR="00896DA4" w:rsidRDefault="00896DA4" w:rsidP="00463336">
      <w:pPr>
        <w:pStyle w:val="Default"/>
        <w:rPr>
          <w:sz w:val="20"/>
          <w:szCs w:val="20"/>
        </w:rPr>
      </w:pPr>
    </w:p>
    <w:p w14:paraId="7C845563" w14:textId="77777777" w:rsidR="00F116FE" w:rsidRDefault="00F116FE" w:rsidP="00463336">
      <w:pPr>
        <w:pStyle w:val="Default"/>
        <w:rPr>
          <w:sz w:val="20"/>
          <w:szCs w:val="20"/>
        </w:rPr>
      </w:pPr>
    </w:p>
    <w:p w14:paraId="77ACFD97" w14:textId="77777777" w:rsidR="00463336" w:rsidRDefault="00463336" w:rsidP="004633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(dále jen „Zhotovitel“) </w:t>
      </w:r>
    </w:p>
    <w:p w14:paraId="428977ED" w14:textId="77777777" w:rsidR="00F116FE" w:rsidRDefault="00F116FE" w:rsidP="00F116FE">
      <w:pPr>
        <w:pStyle w:val="Default"/>
        <w:jc w:val="center"/>
        <w:rPr>
          <w:b/>
          <w:bCs/>
          <w:sz w:val="22"/>
          <w:szCs w:val="22"/>
        </w:rPr>
      </w:pPr>
    </w:p>
    <w:p w14:paraId="2ECA927F" w14:textId="77777777" w:rsidR="00463336" w:rsidRDefault="00463336" w:rsidP="00F116F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II.</w:t>
      </w:r>
    </w:p>
    <w:p w14:paraId="2C62CBFC" w14:textId="77777777" w:rsidR="00463336" w:rsidRPr="00F116FE" w:rsidRDefault="00463336" w:rsidP="00F116FE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F116FE">
        <w:rPr>
          <w:b/>
          <w:bCs/>
          <w:sz w:val="22"/>
          <w:szCs w:val="22"/>
          <w:u w:val="single"/>
        </w:rPr>
        <w:t>Předmět smlouvy</w:t>
      </w:r>
    </w:p>
    <w:p w14:paraId="65383EB6" w14:textId="77777777" w:rsidR="00F116FE" w:rsidRDefault="00F116FE" w:rsidP="00F116FE">
      <w:pPr>
        <w:pStyle w:val="Default"/>
        <w:jc w:val="center"/>
        <w:rPr>
          <w:sz w:val="22"/>
          <w:szCs w:val="22"/>
        </w:rPr>
      </w:pPr>
    </w:p>
    <w:p w14:paraId="00B7160B" w14:textId="57718975" w:rsidR="00896DA4" w:rsidRPr="00896DA4" w:rsidRDefault="00463336" w:rsidP="00D4005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1. Předmětem smlouvy je závazek zhotovitele provést pro objednatele dílo spočívající v</w:t>
      </w:r>
      <w:r w:rsidR="00E55AC7">
        <w:rPr>
          <w:sz w:val="20"/>
          <w:szCs w:val="20"/>
        </w:rPr>
        <w:t xml:space="preserve"> provedení </w:t>
      </w:r>
      <w:r w:rsidR="00421E5F" w:rsidRPr="002A249E">
        <w:rPr>
          <w:sz w:val="20"/>
          <w:szCs w:val="20"/>
        </w:rPr>
        <w:t xml:space="preserve">zakázky </w:t>
      </w:r>
      <w:r w:rsidR="00E55AC7" w:rsidRPr="002A249E">
        <w:rPr>
          <w:sz w:val="20"/>
          <w:szCs w:val="20"/>
        </w:rPr>
        <w:t>„</w:t>
      </w:r>
      <w:r w:rsidR="000A5A40">
        <w:rPr>
          <w:sz w:val="20"/>
          <w:szCs w:val="20"/>
        </w:rPr>
        <w:t>Parkové a terénní úpravy parku v Nerudově ulici, Mnichovo Hradiště</w:t>
      </w:r>
      <w:r w:rsidR="00422CC2" w:rsidRPr="002A249E">
        <w:rPr>
          <w:sz w:val="20"/>
          <w:szCs w:val="20"/>
        </w:rPr>
        <w:t>”</w:t>
      </w:r>
      <w:r w:rsidRPr="002A249E">
        <w:rPr>
          <w:sz w:val="20"/>
          <w:szCs w:val="20"/>
        </w:rPr>
        <w:t xml:space="preserve"> a z</w:t>
      </w:r>
      <w:r w:rsidRPr="007D7DBB">
        <w:rPr>
          <w:sz w:val="20"/>
          <w:szCs w:val="20"/>
        </w:rPr>
        <w:t xml:space="preserve">ávazek objednatele zaplatit zhotoviteli za provedení díla sjednanou cenu. </w:t>
      </w:r>
      <w:r w:rsidR="009C6157" w:rsidRPr="007D7DBB">
        <w:rPr>
          <w:sz w:val="20"/>
          <w:szCs w:val="20"/>
        </w:rPr>
        <w:t>P</w:t>
      </w:r>
      <w:r w:rsidRPr="007D7DBB">
        <w:rPr>
          <w:sz w:val="20"/>
          <w:szCs w:val="20"/>
        </w:rPr>
        <w:t>ředmět díla je vymezen zadávací</w:t>
      </w:r>
      <w:r>
        <w:rPr>
          <w:sz w:val="20"/>
          <w:szCs w:val="20"/>
        </w:rPr>
        <w:t xml:space="preserve"> dokumentací, kterou tvoří výzva k podání nabídky,</w:t>
      </w:r>
      <w:r w:rsidR="00C05DBD">
        <w:rPr>
          <w:sz w:val="20"/>
          <w:szCs w:val="20"/>
        </w:rPr>
        <w:t xml:space="preserve"> </w:t>
      </w:r>
      <w:r w:rsidR="00421E5F">
        <w:rPr>
          <w:sz w:val="20"/>
          <w:szCs w:val="20"/>
        </w:rPr>
        <w:t>projektová dokumentace,</w:t>
      </w:r>
      <w:r>
        <w:rPr>
          <w:sz w:val="20"/>
          <w:szCs w:val="20"/>
        </w:rPr>
        <w:t xml:space="preserve"> výkaz výměr a návrh smlouvy o dílo. Zhotovitel se při práci bude řídit a bude dodržovat základní normy pro bezpečnost práce ve stavebnictví, zakotvené ve směrnici 92/95 EHS, rozpracované v Zák.</w:t>
      </w:r>
      <w:r w:rsidR="00B31FA9">
        <w:rPr>
          <w:sz w:val="20"/>
          <w:szCs w:val="20"/>
        </w:rPr>
        <w:t xml:space="preserve"> č. </w:t>
      </w:r>
      <w:r>
        <w:rPr>
          <w:sz w:val="20"/>
          <w:szCs w:val="20"/>
        </w:rPr>
        <w:t>262/2006 Sb., Zák.</w:t>
      </w:r>
      <w:r w:rsidR="00B31FA9">
        <w:rPr>
          <w:sz w:val="20"/>
          <w:szCs w:val="20"/>
        </w:rPr>
        <w:t xml:space="preserve"> č.</w:t>
      </w:r>
      <w:r>
        <w:rPr>
          <w:sz w:val="20"/>
          <w:szCs w:val="20"/>
        </w:rPr>
        <w:t xml:space="preserve"> 309/2006 Sb., Zák. </w:t>
      </w:r>
      <w:r w:rsidR="00B31FA9">
        <w:rPr>
          <w:sz w:val="20"/>
          <w:szCs w:val="20"/>
        </w:rPr>
        <w:t xml:space="preserve">č. </w:t>
      </w:r>
      <w:r>
        <w:rPr>
          <w:sz w:val="20"/>
          <w:szCs w:val="20"/>
        </w:rPr>
        <w:t xml:space="preserve">183/2006 Sb. a zákonech navazujících. Náklady na tyto činnosti jsou součástí ceny díla. </w:t>
      </w:r>
    </w:p>
    <w:p w14:paraId="207FA7A5" w14:textId="77777777" w:rsidR="00F93703" w:rsidRDefault="00F93703" w:rsidP="00463336">
      <w:pPr>
        <w:pStyle w:val="Default"/>
        <w:rPr>
          <w:sz w:val="20"/>
          <w:szCs w:val="20"/>
        </w:rPr>
      </w:pPr>
    </w:p>
    <w:p w14:paraId="0801513E" w14:textId="38B90C98" w:rsidR="00463336" w:rsidRDefault="00D4005D" w:rsidP="005D56E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463336">
        <w:rPr>
          <w:sz w:val="20"/>
          <w:szCs w:val="20"/>
        </w:rPr>
        <w:t xml:space="preserve">. Objednatel je oprávněn před realizací díla nebo v průběhu realizace změnit rozsah předmětu </w:t>
      </w:r>
      <w:r w:rsidR="001A6D8C">
        <w:rPr>
          <w:sz w:val="20"/>
          <w:szCs w:val="20"/>
        </w:rPr>
        <w:t>smlouvy,</w:t>
      </w:r>
      <w:r w:rsidR="00463336">
        <w:rPr>
          <w:sz w:val="20"/>
          <w:szCs w:val="20"/>
        </w:rPr>
        <w:t xml:space="preserve"> a to zejména z těchto důvodů: </w:t>
      </w:r>
    </w:p>
    <w:p w14:paraId="35966A67" w14:textId="77777777" w:rsidR="00463336" w:rsidRDefault="00463336" w:rsidP="005D56EF">
      <w:pPr>
        <w:pStyle w:val="Default"/>
        <w:jc w:val="both"/>
        <w:rPr>
          <w:sz w:val="20"/>
          <w:szCs w:val="20"/>
        </w:rPr>
      </w:pPr>
    </w:p>
    <w:p w14:paraId="667CB1B4" w14:textId="77777777" w:rsidR="00463336" w:rsidRDefault="00463336" w:rsidP="005D56E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neprovedení sjednaných stavebních prací, dodávek a služeb (méněpráce), pokud změnou díla dojde ke zmenšení předmětu díla  </w:t>
      </w:r>
    </w:p>
    <w:p w14:paraId="7C52D0FA" w14:textId="4FB65603" w:rsidR="00463336" w:rsidRDefault="00896DA4" w:rsidP="005D56EF">
      <w:pPr>
        <w:pStyle w:val="Default"/>
        <w:pageBreakBefore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b</w:t>
      </w:r>
      <w:r w:rsidR="00463336">
        <w:rPr>
          <w:color w:val="auto"/>
          <w:sz w:val="20"/>
          <w:szCs w:val="20"/>
        </w:rPr>
        <w:t>) v případě, že se na stavbě vyskytnou objektivní, věcně správné, nepředvídané práce</w:t>
      </w:r>
      <w:r w:rsidR="00E55AC7">
        <w:rPr>
          <w:color w:val="auto"/>
          <w:sz w:val="20"/>
          <w:szCs w:val="20"/>
        </w:rPr>
        <w:t xml:space="preserve">, </w:t>
      </w:r>
      <w:r w:rsidR="00463336">
        <w:rPr>
          <w:color w:val="auto"/>
          <w:sz w:val="20"/>
          <w:szCs w:val="20"/>
        </w:rPr>
        <w:t>dodatečné stavební práce, dodávky a služby</w:t>
      </w:r>
      <w:r w:rsidR="00E55AC7">
        <w:rPr>
          <w:color w:val="auto"/>
          <w:sz w:val="20"/>
          <w:szCs w:val="20"/>
        </w:rPr>
        <w:t xml:space="preserve"> (vícepráce). Vícepráce budou vyčísleny</w:t>
      </w:r>
      <w:r w:rsidR="000F4748">
        <w:rPr>
          <w:color w:val="auto"/>
          <w:sz w:val="20"/>
          <w:szCs w:val="20"/>
        </w:rPr>
        <w:t xml:space="preserve"> ve výši nabídkových cen u položek dle výkazu výměr, u položek, které nejsou uvedeny ve výkazu výměr zadávací dokumentace podle ceníku URS pro aktuální období.</w:t>
      </w:r>
      <w:r w:rsidR="0076109F">
        <w:rPr>
          <w:color w:val="auto"/>
          <w:sz w:val="20"/>
          <w:szCs w:val="20"/>
        </w:rPr>
        <w:t xml:space="preserve"> Vícepráce do 10</w:t>
      </w:r>
      <w:r w:rsidR="005125B1">
        <w:rPr>
          <w:color w:val="auto"/>
          <w:sz w:val="20"/>
          <w:szCs w:val="20"/>
        </w:rPr>
        <w:t xml:space="preserve"> </w:t>
      </w:r>
      <w:r w:rsidR="0076109F">
        <w:rPr>
          <w:color w:val="auto"/>
          <w:sz w:val="20"/>
          <w:szCs w:val="20"/>
        </w:rPr>
        <w:t>% z celkové hodnoty díla</w:t>
      </w:r>
      <w:r w:rsidR="00463336">
        <w:rPr>
          <w:color w:val="auto"/>
          <w:sz w:val="20"/>
          <w:szCs w:val="20"/>
        </w:rPr>
        <w:t xml:space="preserve"> </w:t>
      </w:r>
      <w:r w:rsidR="0076109F">
        <w:rPr>
          <w:color w:val="auto"/>
          <w:sz w:val="20"/>
          <w:szCs w:val="20"/>
        </w:rPr>
        <w:t>budou oboustranně odsouhlaseny ve stavební</w:t>
      </w:r>
      <w:r w:rsidR="008C5DCD">
        <w:rPr>
          <w:color w:val="auto"/>
          <w:sz w:val="20"/>
          <w:szCs w:val="20"/>
        </w:rPr>
        <w:t>m</w:t>
      </w:r>
      <w:r w:rsidR="0076109F">
        <w:rPr>
          <w:color w:val="auto"/>
          <w:sz w:val="20"/>
          <w:szCs w:val="20"/>
        </w:rPr>
        <w:t xml:space="preserve"> deníku bez nutnosti uzavření dodatku smlouvy o dílo.</w:t>
      </w:r>
    </w:p>
    <w:p w14:paraId="1027EEC0" w14:textId="77777777" w:rsidR="00F116FE" w:rsidRDefault="00F116FE" w:rsidP="005D56E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6FEECD3" w14:textId="77777777" w:rsidR="00463336" w:rsidRDefault="00463336" w:rsidP="005D56E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III.</w:t>
      </w:r>
    </w:p>
    <w:p w14:paraId="5CD059E1" w14:textId="7F1349DD" w:rsidR="00463336" w:rsidRPr="00F116FE" w:rsidRDefault="00257214" w:rsidP="005D56E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K</w:t>
      </w:r>
      <w:r w:rsidR="00F81A23">
        <w:rPr>
          <w:b/>
          <w:bCs/>
          <w:color w:val="auto"/>
          <w:sz w:val="22"/>
          <w:szCs w:val="22"/>
          <w:u w:val="single"/>
        </w:rPr>
        <w:t>ontrol</w:t>
      </w:r>
      <w:r w:rsidR="0097382D">
        <w:rPr>
          <w:b/>
          <w:bCs/>
          <w:color w:val="auto"/>
          <w:sz w:val="22"/>
          <w:szCs w:val="22"/>
          <w:u w:val="single"/>
        </w:rPr>
        <w:t>a</w:t>
      </w:r>
      <w:r w:rsidR="00F81A23">
        <w:rPr>
          <w:b/>
          <w:bCs/>
          <w:color w:val="auto"/>
          <w:sz w:val="22"/>
          <w:szCs w:val="22"/>
          <w:u w:val="single"/>
        </w:rPr>
        <w:t xml:space="preserve"> plnění díla</w:t>
      </w:r>
    </w:p>
    <w:p w14:paraId="4014F6E9" w14:textId="77777777" w:rsidR="00F116FE" w:rsidRDefault="00F116FE" w:rsidP="005D56EF">
      <w:pPr>
        <w:pStyle w:val="Default"/>
        <w:jc w:val="both"/>
        <w:rPr>
          <w:color w:val="auto"/>
          <w:sz w:val="22"/>
          <w:szCs w:val="22"/>
        </w:rPr>
      </w:pPr>
    </w:p>
    <w:p w14:paraId="68DB073D" w14:textId="4F9E02F6" w:rsidR="00463336" w:rsidRDefault="00257214" w:rsidP="005D56E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="00F81A23">
        <w:rPr>
          <w:color w:val="auto"/>
          <w:sz w:val="20"/>
          <w:szCs w:val="20"/>
        </w:rPr>
        <w:t>.</w:t>
      </w:r>
      <w:r w:rsidR="00C05DBD">
        <w:rPr>
          <w:color w:val="auto"/>
          <w:sz w:val="20"/>
          <w:szCs w:val="20"/>
        </w:rPr>
        <w:t xml:space="preserve"> </w:t>
      </w:r>
      <w:r w:rsidR="00463336">
        <w:rPr>
          <w:color w:val="auto"/>
          <w:sz w:val="20"/>
          <w:szCs w:val="20"/>
        </w:rPr>
        <w:t>Na staveništ</w:t>
      </w:r>
      <w:r>
        <w:rPr>
          <w:color w:val="auto"/>
          <w:sz w:val="20"/>
          <w:szCs w:val="20"/>
        </w:rPr>
        <w:t>ích</w:t>
      </w:r>
      <w:r w:rsidR="00463336">
        <w:rPr>
          <w:color w:val="auto"/>
          <w:sz w:val="20"/>
          <w:szCs w:val="20"/>
        </w:rPr>
        <w:t xml:space="preserve"> budou organizovány </w:t>
      </w:r>
      <w:r w:rsidR="00463336" w:rsidRPr="002271B2">
        <w:rPr>
          <w:color w:val="auto"/>
          <w:sz w:val="20"/>
          <w:szCs w:val="20"/>
        </w:rPr>
        <w:t xml:space="preserve">pravidelné pracovní porady </w:t>
      </w:r>
      <w:r w:rsidR="000F4748" w:rsidRPr="002271B2">
        <w:rPr>
          <w:color w:val="auto"/>
          <w:sz w:val="20"/>
          <w:szCs w:val="20"/>
        </w:rPr>
        <w:t>zpravidla</w:t>
      </w:r>
      <w:r w:rsidR="00463336" w:rsidRPr="002271B2">
        <w:rPr>
          <w:color w:val="auto"/>
          <w:sz w:val="20"/>
          <w:szCs w:val="20"/>
        </w:rPr>
        <w:t xml:space="preserve"> jednou týdně, kterých se zúčastní odpovědný zástupce Zhotovitele. Technický dozor investora bude zajišťovat Objednatel vlastními pracovníky nebo prostřednictvím jiné odborné osoby. </w:t>
      </w:r>
      <w:r w:rsidR="00F81A23" w:rsidRPr="002271B2">
        <w:rPr>
          <w:color w:val="auto"/>
          <w:sz w:val="20"/>
          <w:szCs w:val="20"/>
        </w:rPr>
        <w:t>Technický</w:t>
      </w:r>
      <w:r w:rsidR="00F81A23" w:rsidRPr="00F81A23">
        <w:rPr>
          <w:color w:val="auto"/>
          <w:sz w:val="20"/>
          <w:szCs w:val="20"/>
        </w:rPr>
        <w:t xml:space="preserve"> dozor </w:t>
      </w:r>
      <w:r w:rsidR="00F81A23">
        <w:rPr>
          <w:color w:val="auto"/>
          <w:sz w:val="20"/>
          <w:szCs w:val="20"/>
        </w:rPr>
        <w:t xml:space="preserve">investora </w:t>
      </w:r>
      <w:r w:rsidR="00F81A23" w:rsidRPr="00F81A23">
        <w:rPr>
          <w:color w:val="auto"/>
          <w:sz w:val="20"/>
          <w:szCs w:val="20"/>
        </w:rPr>
        <w:t>je oprávněn kontrolovat provádění díla v plném rozsahu a je při tom oprávněn vstupovat na staveniště dle potřeby a svého uvážení.</w:t>
      </w:r>
    </w:p>
    <w:p w14:paraId="35B1A8C5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7BA45FD6" w14:textId="77777777" w:rsidR="00463336" w:rsidRDefault="00463336" w:rsidP="00F116F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IV.</w:t>
      </w:r>
    </w:p>
    <w:p w14:paraId="6BFD7F83" w14:textId="77777777" w:rsidR="00463336" w:rsidRDefault="00463336" w:rsidP="00F116FE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F116FE">
        <w:rPr>
          <w:b/>
          <w:bCs/>
          <w:color w:val="auto"/>
          <w:sz w:val="22"/>
          <w:szCs w:val="22"/>
          <w:u w:val="single"/>
        </w:rPr>
        <w:t>Doba plnění</w:t>
      </w:r>
    </w:p>
    <w:p w14:paraId="7711BEA5" w14:textId="77777777" w:rsidR="00F116FE" w:rsidRPr="00F116FE" w:rsidRDefault="00F116FE" w:rsidP="00F116FE">
      <w:pPr>
        <w:pStyle w:val="Default"/>
        <w:jc w:val="center"/>
        <w:rPr>
          <w:color w:val="auto"/>
          <w:sz w:val="22"/>
          <w:szCs w:val="22"/>
          <w:u w:val="single"/>
        </w:rPr>
      </w:pPr>
    </w:p>
    <w:p w14:paraId="4D44BD4C" w14:textId="77777777" w:rsidR="00DB4164" w:rsidRDefault="00DB4164" w:rsidP="00DB41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Pr="00DB4164">
        <w:rPr>
          <w:rFonts w:ascii="Arial" w:hAnsi="Arial" w:cs="Arial"/>
          <w:color w:val="000000"/>
          <w:sz w:val="20"/>
          <w:szCs w:val="20"/>
        </w:rPr>
        <w:t>Zhotovitel se zavazuje provést sjednané dílo v následujících termínech:</w:t>
      </w:r>
    </w:p>
    <w:p w14:paraId="472C0332" w14:textId="58DA643F" w:rsidR="00DB4164" w:rsidRPr="00DB4164" w:rsidRDefault="00DB4164" w:rsidP="00DB41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B416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5A9D599" w14:textId="77777777" w:rsidR="00DB4164" w:rsidRDefault="00DB4164" w:rsidP="00DB41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B4164">
        <w:rPr>
          <w:rFonts w:ascii="Arial" w:hAnsi="Arial" w:cs="Arial"/>
          <w:color w:val="000000"/>
          <w:sz w:val="20"/>
          <w:szCs w:val="20"/>
          <w:u w:val="single"/>
        </w:rPr>
        <w:t>Předání staveniště</w:t>
      </w:r>
      <w:r w:rsidRPr="00DB4164">
        <w:rPr>
          <w:rFonts w:ascii="Arial" w:hAnsi="Arial" w:cs="Arial"/>
          <w:color w:val="000000"/>
          <w:sz w:val="20"/>
          <w:szCs w:val="20"/>
        </w:rPr>
        <w:t xml:space="preserve">: zhotovitel je povinen převzít staveniště v objednatelem stanoveném termínu; termín předání staveniště sdělí objednatel zhotoviteli alespoň 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B4164">
        <w:rPr>
          <w:rFonts w:ascii="Arial" w:hAnsi="Arial" w:cs="Arial"/>
          <w:color w:val="000000"/>
          <w:sz w:val="20"/>
          <w:szCs w:val="20"/>
        </w:rPr>
        <w:t xml:space="preserve"> pracovní dn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Pr="00DB4164">
        <w:rPr>
          <w:rFonts w:ascii="Arial" w:hAnsi="Arial" w:cs="Arial"/>
          <w:color w:val="000000"/>
          <w:sz w:val="20"/>
          <w:szCs w:val="20"/>
        </w:rPr>
        <w:t xml:space="preserve"> předem, nebude-li mezi smluvními stranami dohodnuto jinak; dle předpokladu v</w:t>
      </w:r>
      <w:r>
        <w:rPr>
          <w:rFonts w:ascii="Arial" w:hAnsi="Arial" w:cs="Arial"/>
          <w:color w:val="000000"/>
          <w:sz w:val="20"/>
          <w:szCs w:val="20"/>
        </w:rPr>
        <w:t> první polovině října</w:t>
      </w:r>
      <w:r w:rsidRPr="00DB4164">
        <w:rPr>
          <w:rFonts w:ascii="Arial" w:hAnsi="Arial" w:cs="Arial"/>
          <w:color w:val="000000"/>
          <w:sz w:val="20"/>
          <w:szCs w:val="20"/>
        </w:rPr>
        <w:t xml:space="preserve"> 2025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E837D89" w14:textId="3AFAE181" w:rsidR="00DB4164" w:rsidRPr="00DB4164" w:rsidRDefault="00DB4164" w:rsidP="00DB41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B416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73F1F3" w14:textId="5B0F0A4C" w:rsidR="00DB4164" w:rsidRDefault="00DB4164" w:rsidP="00DB41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B4164">
        <w:rPr>
          <w:rFonts w:ascii="Arial" w:hAnsi="Arial" w:cs="Arial"/>
          <w:color w:val="000000"/>
          <w:sz w:val="20"/>
          <w:szCs w:val="20"/>
          <w:u w:val="single"/>
        </w:rPr>
        <w:t>Zahájení prací na díle</w:t>
      </w:r>
      <w:r w:rsidRPr="00DB4164">
        <w:rPr>
          <w:rFonts w:ascii="Arial" w:hAnsi="Arial" w:cs="Arial"/>
          <w:color w:val="000000"/>
          <w:sz w:val="20"/>
          <w:szCs w:val="20"/>
        </w:rPr>
        <w:t xml:space="preserve">: nejpozději do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B4164">
        <w:rPr>
          <w:rFonts w:ascii="Arial" w:hAnsi="Arial" w:cs="Arial"/>
          <w:color w:val="000000"/>
          <w:sz w:val="20"/>
          <w:szCs w:val="20"/>
        </w:rPr>
        <w:t xml:space="preserve"> kalendářních dnů ode dne předání staveniště. </w:t>
      </w:r>
    </w:p>
    <w:p w14:paraId="1F44413F" w14:textId="77777777" w:rsidR="00DB4164" w:rsidRPr="00DB4164" w:rsidRDefault="00DB4164" w:rsidP="00DB41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10B43D" w14:textId="50831BD6" w:rsidR="00DB4164" w:rsidRPr="00DB4164" w:rsidRDefault="00DB4164" w:rsidP="00DB4164">
      <w:pPr>
        <w:pStyle w:val="Default"/>
        <w:jc w:val="both"/>
        <w:rPr>
          <w:color w:val="auto"/>
          <w:sz w:val="20"/>
          <w:szCs w:val="20"/>
        </w:rPr>
      </w:pPr>
      <w:r w:rsidRPr="00DB4164">
        <w:rPr>
          <w:sz w:val="20"/>
          <w:szCs w:val="20"/>
          <w:u w:val="single"/>
        </w:rPr>
        <w:t>Termín dokončení díla</w:t>
      </w:r>
      <w:r w:rsidRPr="00DB4164">
        <w:rPr>
          <w:sz w:val="20"/>
          <w:szCs w:val="20"/>
        </w:rPr>
        <w:t xml:space="preserve">: nejpozději do </w:t>
      </w:r>
      <w:r w:rsidR="003C107C">
        <w:rPr>
          <w:sz w:val="20"/>
          <w:szCs w:val="20"/>
        </w:rPr>
        <w:t>60</w:t>
      </w:r>
      <w:r w:rsidRPr="00DB4164">
        <w:rPr>
          <w:sz w:val="20"/>
          <w:szCs w:val="20"/>
        </w:rPr>
        <w:t xml:space="preserve"> kalen</w:t>
      </w:r>
      <w:r w:rsidR="003C107C">
        <w:rPr>
          <w:sz w:val="20"/>
          <w:szCs w:val="20"/>
        </w:rPr>
        <w:t>d</w:t>
      </w:r>
      <w:r w:rsidRPr="00DB4164">
        <w:rPr>
          <w:sz w:val="20"/>
          <w:szCs w:val="20"/>
        </w:rPr>
        <w:t>ářních dnů ode dne předání staveniště.</w:t>
      </w:r>
    </w:p>
    <w:p w14:paraId="1F071CEE" w14:textId="77777777" w:rsidR="00DB4164" w:rsidRDefault="00DB4164" w:rsidP="000F4748">
      <w:pPr>
        <w:pStyle w:val="Default"/>
        <w:jc w:val="both"/>
        <w:rPr>
          <w:color w:val="auto"/>
          <w:sz w:val="20"/>
          <w:szCs w:val="20"/>
        </w:rPr>
      </w:pPr>
    </w:p>
    <w:p w14:paraId="7ECBBC18" w14:textId="50CFCB11" w:rsidR="00463336" w:rsidRDefault="00257214" w:rsidP="000F4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Ke dni termínu zahájení dojde k písemnému předání stavenišť</w:t>
      </w:r>
      <w:r w:rsidR="00335F60">
        <w:rPr>
          <w:color w:val="auto"/>
          <w:sz w:val="20"/>
          <w:szCs w:val="20"/>
        </w:rPr>
        <w:t>.</w:t>
      </w:r>
      <w:r w:rsidR="00463336">
        <w:rPr>
          <w:color w:val="auto"/>
          <w:sz w:val="20"/>
          <w:szCs w:val="20"/>
        </w:rPr>
        <w:t xml:space="preserve"> </w:t>
      </w:r>
    </w:p>
    <w:p w14:paraId="68FBE42B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226D44C7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Zvýšení ceny díla (zejména z důvodu změny předmětu smlouvy) </w:t>
      </w:r>
      <w:r w:rsidR="000F4748">
        <w:rPr>
          <w:color w:val="auto"/>
          <w:sz w:val="20"/>
          <w:szCs w:val="20"/>
        </w:rPr>
        <w:t>do</w:t>
      </w:r>
      <w:r>
        <w:rPr>
          <w:color w:val="auto"/>
          <w:sz w:val="20"/>
          <w:szCs w:val="20"/>
        </w:rPr>
        <w:t xml:space="preserve"> 10 % (bez DPH) nemá vliv na sjednaný termín plnění. </w:t>
      </w:r>
    </w:p>
    <w:p w14:paraId="54F44322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39C05C13" w14:textId="751E327A" w:rsidR="00463336" w:rsidRDefault="00463336" w:rsidP="004633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 Prodloužení termínu plnění je možné pouze z těchto důvodů: nemožnost provádění prací z důvodu nevhodných klimatických podmínek (vytrvalý déšť</w:t>
      </w:r>
      <w:r w:rsidR="003C107C">
        <w:rPr>
          <w:color w:val="auto"/>
          <w:sz w:val="20"/>
          <w:szCs w:val="20"/>
        </w:rPr>
        <w:t xml:space="preserve">; </w:t>
      </w:r>
      <w:r w:rsidR="001B603D">
        <w:rPr>
          <w:color w:val="auto"/>
          <w:sz w:val="20"/>
          <w:szCs w:val="20"/>
        </w:rPr>
        <w:t xml:space="preserve">v případě sadových úprav i </w:t>
      </w:r>
      <w:r w:rsidR="003C107C">
        <w:rPr>
          <w:color w:val="auto"/>
          <w:sz w:val="20"/>
          <w:szCs w:val="20"/>
        </w:rPr>
        <w:t xml:space="preserve">teploty nižší než </w:t>
      </w:r>
      <w:proofErr w:type="gramStart"/>
      <w:r w:rsidR="003C107C">
        <w:rPr>
          <w:color w:val="auto"/>
          <w:sz w:val="20"/>
          <w:szCs w:val="20"/>
        </w:rPr>
        <w:t>5</w:t>
      </w:r>
      <w:r w:rsidR="001B603D">
        <w:rPr>
          <w:color w:val="auto"/>
          <w:sz w:val="20"/>
          <w:szCs w:val="20"/>
        </w:rPr>
        <w:t>°C</w:t>
      </w:r>
      <w:proofErr w:type="gramEnd"/>
      <w:r w:rsidR="003C107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), nebo jiných překážek na straně objednatele. </w:t>
      </w:r>
    </w:p>
    <w:p w14:paraId="23990DE2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41B66DCB" w14:textId="77777777" w:rsidR="00463336" w:rsidRDefault="00463336" w:rsidP="00F116F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V.</w:t>
      </w:r>
    </w:p>
    <w:p w14:paraId="0E9EE4A8" w14:textId="77777777" w:rsidR="00463336" w:rsidRDefault="00463336" w:rsidP="00F116FE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F116FE">
        <w:rPr>
          <w:b/>
          <w:bCs/>
          <w:color w:val="auto"/>
          <w:sz w:val="22"/>
          <w:szCs w:val="22"/>
          <w:u w:val="single"/>
        </w:rPr>
        <w:t>Cena díla</w:t>
      </w:r>
    </w:p>
    <w:p w14:paraId="00B6C7B1" w14:textId="77777777" w:rsidR="00416E27" w:rsidRPr="00F116FE" w:rsidRDefault="00416E27" w:rsidP="00F116FE">
      <w:pPr>
        <w:pStyle w:val="Default"/>
        <w:jc w:val="center"/>
        <w:rPr>
          <w:color w:val="auto"/>
          <w:sz w:val="22"/>
          <w:szCs w:val="22"/>
          <w:u w:val="single"/>
        </w:rPr>
      </w:pPr>
    </w:p>
    <w:p w14:paraId="7F178FCA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Cena díla se sjednává v souladu se zákonem o cenách dohodou smluvních stran a činí: </w:t>
      </w:r>
    </w:p>
    <w:p w14:paraId="45F424F4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423A91A9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cena bez DPH:</w:t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</w:t>
      </w:r>
      <w:r w:rsidR="000F4748" w:rsidRPr="000F4748">
        <w:rPr>
          <w:color w:val="auto"/>
          <w:sz w:val="20"/>
          <w:szCs w:val="20"/>
          <w:highlight w:val="yellow"/>
        </w:rPr>
        <w:t>…………….</w:t>
      </w:r>
      <w:r>
        <w:rPr>
          <w:color w:val="auto"/>
          <w:sz w:val="20"/>
          <w:szCs w:val="20"/>
        </w:rPr>
        <w:t xml:space="preserve"> Kč </w:t>
      </w:r>
    </w:p>
    <w:p w14:paraId="5BF2E53F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DPH (</w:t>
      </w:r>
      <w:r w:rsidR="000F4748">
        <w:rPr>
          <w:color w:val="auto"/>
          <w:sz w:val="20"/>
          <w:szCs w:val="20"/>
        </w:rPr>
        <w:t>21</w:t>
      </w:r>
      <w:r>
        <w:rPr>
          <w:color w:val="auto"/>
          <w:sz w:val="20"/>
          <w:szCs w:val="20"/>
        </w:rPr>
        <w:t xml:space="preserve"> %):</w:t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</w:t>
      </w:r>
      <w:r w:rsidR="000F4748" w:rsidRPr="000F4748">
        <w:rPr>
          <w:color w:val="auto"/>
          <w:sz w:val="20"/>
          <w:szCs w:val="20"/>
          <w:highlight w:val="yellow"/>
        </w:rPr>
        <w:t>…………….</w:t>
      </w:r>
      <w:r>
        <w:rPr>
          <w:color w:val="auto"/>
          <w:sz w:val="20"/>
          <w:szCs w:val="20"/>
        </w:rPr>
        <w:t xml:space="preserve"> Kč </w:t>
      </w:r>
    </w:p>
    <w:p w14:paraId="10518E76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 včetně DPH </w:t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 w:rsidR="00F116FE">
        <w:rPr>
          <w:color w:val="auto"/>
          <w:sz w:val="20"/>
          <w:szCs w:val="20"/>
        </w:rPr>
        <w:tab/>
      </w:r>
      <w:r w:rsidR="00F5182F">
        <w:rPr>
          <w:color w:val="auto"/>
          <w:sz w:val="20"/>
          <w:szCs w:val="20"/>
        </w:rPr>
        <w:t xml:space="preserve">         </w:t>
      </w:r>
      <w:r w:rsidR="00F116FE">
        <w:rPr>
          <w:color w:val="auto"/>
          <w:sz w:val="20"/>
          <w:szCs w:val="20"/>
        </w:rPr>
        <w:t xml:space="preserve"> </w:t>
      </w:r>
      <w:r w:rsidR="000F4748">
        <w:rPr>
          <w:color w:val="auto"/>
          <w:sz w:val="20"/>
          <w:szCs w:val="20"/>
        </w:rPr>
        <w:t xml:space="preserve">   </w:t>
      </w:r>
      <w:proofErr w:type="gramStart"/>
      <w:r w:rsidR="000F4748">
        <w:rPr>
          <w:color w:val="auto"/>
          <w:sz w:val="20"/>
          <w:szCs w:val="20"/>
        </w:rPr>
        <w:t xml:space="preserve"> </w:t>
      </w:r>
      <w:r w:rsidR="000F4748" w:rsidRPr="000F4748">
        <w:rPr>
          <w:color w:val="auto"/>
          <w:sz w:val="20"/>
          <w:szCs w:val="20"/>
          <w:highlight w:val="yellow"/>
        </w:rPr>
        <w:t>.…</w:t>
      </w:r>
      <w:proofErr w:type="gramEnd"/>
      <w:r w:rsidR="000F4748" w:rsidRPr="000F4748">
        <w:rPr>
          <w:color w:val="auto"/>
          <w:sz w:val="20"/>
          <w:szCs w:val="20"/>
          <w:highlight w:val="yellow"/>
        </w:rPr>
        <w:t>…………</w:t>
      </w:r>
      <w:r>
        <w:rPr>
          <w:color w:val="auto"/>
          <w:sz w:val="20"/>
          <w:szCs w:val="20"/>
        </w:rPr>
        <w:t xml:space="preserve"> Kč </w:t>
      </w:r>
    </w:p>
    <w:p w14:paraId="23D2FFEA" w14:textId="7515FEC0" w:rsidR="00463336" w:rsidRDefault="00463336" w:rsidP="004633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(slovy</w:t>
      </w:r>
      <w:r w:rsidR="007A5DF8">
        <w:rPr>
          <w:color w:val="auto"/>
          <w:sz w:val="20"/>
          <w:szCs w:val="20"/>
        </w:rPr>
        <w:t xml:space="preserve">: </w:t>
      </w:r>
      <w:r w:rsidR="000F4748" w:rsidRPr="000F4748">
        <w:rPr>
          <w:color w:val="auto"/>
          <w:sz w:val="20"/>
          <w:szCs w:val="20"/>
          <w:highlight w:val="yellow"/>
        </w:rPr>
        <w:t>…………………………………</w:t>
      </w:r>
      <w:proofErr w:type="gramStart"/>
      <w:r w:rsidR="000F4748" w:rsidRPr="000F4748">
        <w:rPr>
          <w:color w:val="auto"/>
          <w:sz w:val="20"/>
          <w:szCs w:val="20"/>
          <w:highlight w:val="yellow"/>
        </w:rPr>
        <w:t>…….</w:t>
      </w:r>
      <w:proofErr w:type="gramEnd"/>
      <w:r>
        <w:rPr>
          <w:color w:val="auto"/>
          <w:sz w:val="20"/>
          <w:szCs w:val="20"/>
        </w:rPr>
        <w:t xml:space="preserve"> ). </w:t>
      </w:r>
    </w:p>
    <w:p w14:paraId="70B06C93" w14:textId="77777777" w:rsidR="00F116FE" w:rsidRDefault="00F116FE" w:rsidP="00463336">
      <w:pPr>
        <w:pStyle w:val="Default"/>
        <w:rPr>
          <w:color w:val="auto"/>
          <w:sz w:val="20"/>
          <w:szCs w:val="20"/>
        </w:rPr>
      </w:pPr>
    </w:p>
    <w:p w14:paraId="3B4248ED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Daň z přidané hodnoty (DPH) bude účtována ve smyslu platného zákona o DPH. </w:t>
      </w:r>
    </w:p>
    <w:p w14:paraId="78F479F2" w14:textId="77777777" w:rsidR="00F116FE" w:rsidRDefault="00F116FE" w:rsidP="00463336">
      <w:pPr>
        <w:pStyle w:val="Default"/>
        <w:rPr>
          <w:color w:val="auto"/>
          <w:sz w:val="20"/>
          <w:szCs w:val="20"/>
        </w:rPr>
      </w:pPr>
    </w:p>
    <w:p w14:paraId="55F72E8D" w14:textId="77777777" w:rsidR="00463336" w:rsidRDefault="00463336" w:rsidP="007610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Objednatel prohlašuje, že přijaté plnění bude použito výlučně pro činnost, která není předmětem daně z přidané hodnoty, a Objednatel tedy vystupuje jako osoba nepovinná k dani z přidané hodnoty. Při fakturaci stavebních a montážních prací nebude uplatněn režim přenesené daňové povinnosti. </w:t>
      </w:r>
    </w:p>
    <w:p w14:paraId="06C1B7F5" w14:textId="77777777" w:rsidR="00463336" w:rsidRDefault="00463336" w:rsidP="0076109F">
      <w:pPr>
        <w:pStyle w:val="Default"/>
        <w:jc w:val="both"/>
        <w:rPr>
          <w:color w:val="auto"/>
          <w:sz w:val="20"/>
          <w:szCs w:val="20"/>
        </w:rPr>
      </w:pPr>
    </w:p>
    <w:p w14:paraId="50BAF896" w14:textId="77777777" w:rsidR="00463336" w:rsidRDefault="00463336" w:rsidP="007610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Jednotkové ceny v nabídkovém rozpočtu jsou pevné po celou dobu platnosti této smlouvy. Dojde-li po datu uzavření smlouvy ke změně sazby DPH, bude výše DPH i celková cena díla vč. DPH upravena podle daňových předpisů, platných v době uskutečnění zdanitelného plnění. </w:t>
      </w:r>
    </w:p>
    <w:p w14:paraId="2FDF7061" w14:textId="77777777" w:rsidR="00463336" w:rsidRDefault="00463336" w:rsidP="0076109F">
      <w:pPr>
        <w:pStyle w:val="Default"/>
        <w:jc w:val="both"/>
        <w:rPr>
          <w:color w:val="auto"/>
          <w:sz w:val="20"/>
          <w:szCs w:val="20"/>
        </w:rPr>
      </w:pPr>
    </w:p>
    <w:p w14:paraId="29E70392" w14:textId="67C9FE51" w:rsidR="00463336" w:rsidRDefault="00463336" w:rsidP="007610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V Ceně za provedení díla jsou zahrnuty veškeré náklady Zhotovitele, které při plnění svého závazku dle </w:t>
      </w:r>
      <w:r w:rsidR="004C0F0B">
        <w:rPr>
          <w:color w:val="auto"/>
          <w:sz w:val="20"/>
          <w:szCs w:val="20"/>
        </w:rPr>
        <w:t>s</w:t>
      </w:r>
      <w:r>
        <w:rPr>
          <w:color w:val="auto"/>
          <w:sz w:val="20"/>
          <w:szCs w:val="20"/>
        </w:rPr>
        <w:t>mlouvy nebo v souvislosti s tím vynaloží a to nejen náklady, které jsou uvedeny ve výchozích dokumentech předaných Objednatelem nebo z nich vyplývají, ale i náklady, které zde uvedeny sice nejsou, ani z nich zjevně nevyplývají, ale jejichž vynaložení musí Zhotovitel z titulu své odbornosti předpokládat, a to i na základě zkušeností s prováděním podobných staveb. Jedná se zejména o náklady na pořízení všech věcí potřebných k provedení díla, dopravu na místo plnění vč. vykládky skladování, manipulační techniky a přesunů hmot, zařízení staveniště a jeho zabezpečení, přístupy k nemovitostem sousedícím s</w:t>
      </w:r>
      <w:r w:rsidR="0076109F">
        <w:rPr>
          <w:color w:val="auto"/>
          <w:sz w:val="20"/>
          <w:szCs w:val="20"/>
        </w:rPr>
        <w:t> dotčenými komunikacemi</w:t>
      </w:r>
      <w:r>
        <w:rPr>
          <w:color w:val="auto"/>
          <w:sz w:val="20"/>
          <w:szCs w:val="20"/>
        </w:rPr>
        <w:t>, hygienické zázemí pro pracovníky a dodavatele, úklid průběžný a konečný úklid staveniště vč. zhotovené stavby</w:t>
      </w:r>
      <w:r w:rsidR="0076109F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veškerou dokumentaci pro provedení díla (</w:t>
      </w:r>
      <w:r w:rsidR="0076109F">
        <w:rPr>
          <w:color w:val="auto"/>
          <w:sz w:val="20"/>
          <w:szCs w:val="20"/>
        </w:rPr>
        <w:t xml:space="preserve">např. </w:t>
      </w:r>
      <w:r>
        <w:rPr>
          <w:color w:val="auto"/>
          <w:sz w:val="20"/>
          <w:szCs w:val="20"/>
        </w:rPr>
        <w:t>dílenskou, výrobní, technologické a pracovní postupy apod.). Dále se jedná zejména o náklady na cla, režie, mzdy, sociální pojištění, poplatky, zábory,</w:t>
      </w:r>
      <w:r w:rsidR="0076109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pronájmy pozemků nutných pro provedení prací, dopravní značení a opatření, zajištění bezpečnosti práce a ochrany zdraví a </w:t>
      </w:r>
      <w:r>
        <w:rPr>
          <w:color w:val="auto"/>
          <w:sz w:val="20"/>
          <w:szCs w:val="20"/>
        </w:rPr>
        <w:lastRenderedPageBreak/>
        <w:t xml:space="preserve">protipožárních opatření apod. a další náklady spojené s plněním podmínek dle rozhodnutí příslušných správních orgánů nebo dle obecně závazných platných předpisů. </w:t>
      </w:r>
    </w:p>
    <w:p w14:paraId="1E80B2B6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4A54AC36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2D5F6105" w14:textId="77777777" w:rsidR="00463336" w:rsidRDefault="00463336" w:rsidP="00F116F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VI.</w:t>
      </w:r>
    </w:p>
    <w:p w14:paraId="3F19C8A5" w14:textId="77777777" w:rsidR="00463336" w:rsidRDefault="00463336" w:rsidP="00F116FE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F116FE">
        <w:rPr>
          <w:b/>
          <w:bCs/>
          <w:color w:val="auto"/>
          <w:sz w:val="22"/>
          <w:szCs w:val="22"/>
          <w:u w:val="single"/>
        </w:rPr>
        <w:t>Platební podmínky</w:t>
      </w:r>
    </w:p>
    <w:p w14:paraId="5B3334E3" w14:textId="77777777" w:rsidR="00F116FE" w:rsidRPr="00F116FE" w:rsidRDefault="00F116FE" w:rsidP="00F116FE">
      <w:pPr>
        <w:pStyle w:val="Default"/>
        <w:jc w:val="center"/>
        <w:rPr>
          <w:color w:val="auto"/>
          <w:sz w:val="22"/>
          <w:szCs w:val="22"/>
          <w:u w:val="single"/>
        </w:rPr>
      </w:pPr>
    </w:p>
    <w:p w14:paraId="5680C53A" w14:textId="210E8144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Cena díla bude Objednatelem hrazena průběžně na základě faktur, vystavovaných Zhotovitelem v měsíčním intervalu. Fakturovány budou práce provedené za příslušný kalendářní měsíc provádění díla, zjištěné k poslednímu dni měsíce. Zhotovitel předloží Objednateli nejpozději do 5 pracovních dnů následujícího měsíce návrh oceněného soupisu provedených prací za uplynulý měsíc ke kontrole. Objednatel je povinen provést kontrolu předloženého oceněného soupisu a vrátit jej Zhotoviteli nejpozději do 3 pracovních dnů ode dne jeho obdržení. Zaslání může proběhnout elektronicky. Zhotovitel upraví soupis provedených prací podle připomínek Objednatele a předloží jej Objednateli nejpozději do 12</w:t>
      </w:r>
      <w:r w:rsidR="008C5DCD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dne v měsíci včetně faktury. </w:t>
      </w:r>
    </w:p>
    <w:p w14:paraId="251B16F7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1B4CD3DB" w14:textId="77777777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Faktury musí formou a obsahem odpovídat zákonu o účetnictví, zákonu o dani z přidané hodnoty (mít náležitosti daňového dokladu). Nedílnou součástí faktury (její přílohou) musí být odsouhlasený oceněný soupis provedených prací podle odst. 1. </w:t>
      </w:r>
    </w:p>
    <w:p w14:paraId="6D682F07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50E121C5" w14:textId="50125A1D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Objednatel je povinen zaplatit Zhotoviteli fakturu ve lhůtě splatnosti, která se sjednává na </w:t>
      </w:r>
      <w:r w:rsidR="009D380C">
        <w:rPr>
          <w:color w:val="auto"/>
          <w:sz w:val="20"/>
          <w:szCs w:val="20"/>
        </w:rPr>
        <w:t>30</w:t>
      </w:r>
      <w:r>
        <w:rPr>
          <w:color w:val="auto"/>
          <w:sz w:val="20"/>
          <w:szCs w:val="20"/>
        </w:rPr>
        <w:t xml:space="preserve"> dnů od data převzetí faktury Objednatelem. Dnem zaplacení se rozumí den odepsání fakturované částky z účtu Objednatele ve prospěch účtu Zhotovitele. </w:t>
      </w:r>
    </w:p>
    <w:p w14:paraId="67D950B7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16FA67A1" w14:textId="77777777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Objednatel je oprávněn vrátit vystavenou fakturu Zhotoviteli, jestliže neobsahuje náležitosti podle odst. 2 nebo údaje v ní obsažené jsou věcně či cenově nesprávné, a to včetně dopisu s uvedením důvodů, pro které fakturu vrací. </w:t>
      </w:r>
    </w:p>
    <w:p w14:paraId="43F3394A" w14:textId="77777777" w:rsidR="00872378" w:rsidRDefault="00872378" w:rsidP="00281D5F">
      <w:pPr>
        <w:pStyle w:val="Default"/>
        <w:jc w:val="both"/>
        <w:rPr>
          <w:color w:val="auto"/>
          <w:sz w:val="20"/>
          <w:szCs w:val="20"/>
        </w:rPr>
      </w:pPr>
    </w:p>
    <w:p w14:paraId="6C3E9D58" w14:textId="77777777" w:rsidR="00872378" w:rsidRPr="00872378" w:rsidRDefault="00872378" w:rsidP="00872378">
      <w:pPr>
        <w:jc w:val="both"/>
        <w:rPr>
          <w:rFonts w:ascii="Arial" w:hAnsi="Arial" w:cs="Arial"/>
          <w:sz w:val="20"/>
          <w:szCs w:val="20"/>
        </w:rPr>
      </w:pPr>
      <w:r w:rsidRPr="00872378">
        <w:rPr>
          <w:rFonts w:ascii="Arial" w:hAnsi="Arial" w:cs="Arial"/>
          <w:sz w:val="20"/>
          <w:szCs w:val="20"/>
        </w:rPr>
        <w:t>5. Platby budou hrazeny prostřednictvím účtu města, kdy na zveřejněném výpisu budou uvedeny tyto údaje: zaúčtovaná částka a měna, datum připsání platby na účet, popis platby, název účtu plátce, je-li předán odesílající bankou, zpráva pro příjemce, variabilní, konstantní a specifický symbol, byly-li plátcem uvedeny (služba transparentní účet u Komerční banky, a.s.).</w:t>
      </w:r>
    </w:p>
    <w:p w14:paraId="1F665B97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34D46A00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53F35A0A" w14:textId="77777777" w:rsidR="00463336" w:rsidRDefault="00463336" w:rsidP="00F116F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VII.</w:t>
      </w:r>
    </w:p>
    <w:p w14:paraId="39D21BE2" w14:textId="77777777" w:rsidR="00463336" w:rsidRDefault="00463336" w:rsidP="00F116FE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F116FE">
        <w:rPr>
          <w:b/>
          <w:bCs/>
          <w:color w:val="auto"/>
          <w:sz w:val="22"/>
          <w:szCs w:val="22"/>
          <w:u w:val="single"/>
        </w:rPr>
        <w:t>Práva a povinnosti smluvních stran při provádění díla</w:t>
      </w:r>
    </w:p>
    <w:p w14:paraId="4C84764E" w14:textId="77777777" w:rsidR="00F116FE" w:rsidRPr="00F116FE" w:rsidRDefault="00F116FE" w:rsidP="00F116FE">
      <w:pPr>
        <w:pStyle w:val="Default"/>
        <w:jc w:val="center"/>
        <w:rPr>
          <w:color w:val="auto"/>
          <w:sz w:val="22"/>
          <w:szCs w:val="22"/>
          <w:u w:val="single"/>
        </w:rPr>
      </w:pPr>
    </w:p>
    <w:p w14:paraId="10BB79F0" w14:textId="77777777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Zhotovitel je povinen při provádění díla dodržovat právní předpisy a platné technické normy, které se k dílu vztahují. </w:t>
      </w:r>
    </w:p>
    <w:p w14:paraId="03419960" w14:textId="77777777" w:rsidR="00281D5F" w:rsidRDefault="00281D5F" w:rsidP="00463336">
      <w:pPr>
        <w:pStyle w:val="Default"/>
        <w:rPr>
          <w:color w:val="auto"/>
          <w:sz w:val="20"/>
          <w:szCs w:val="20"/>
        </w:rPr>
      </w:pPr>
    </w:p>
    <w:p w14:paraId="06A5994C" w14:textId="77777777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Veškeré odborné práce podle této smlouvy musí vykonávat pracovníci Zhotovitele nebo jeho podzhotovitelů, kteří mají příslušnou kvalifikaci. Zhotovitel při zahájení stavby určí osobu stavbyvedoucího, která zabezpečuje odborné vedení provádění stavby a má pro tuto činnost oprávnění podle zákona č. 360/1992 Sb., ve znění pozdějších předpisů. Jméno a příjmení stavbyvedoucího zapíše do stavebního deníku s rozsahem jeho oprávnění a odpovědnosti, spolu s otiskem autorizačního razítka. Tato osoba bude kontaktní osobou pro Objednatele, bude aktivně vést stavební práce a bude se účastnit kontrolních dnů, pracovních porad či ostatních jednání s </w:t>
      </w:r>
      <w:r w:rsidR="00281D5F">
        <w:rPr>
          <w:color w:val="auto"/>
          <w:sz w:val="20"/>
          <w:szCs w:val="20"/>
        </w:rPr>
        <w:t>obj</w:t>
      </w:r>
      <w:r>
        <w:rPr>
          <w:color w:val="auto"/>
          <w:sz w:val="20"/>
          <w:szCs w:val="20"/>
        </w:rPr>
        <w:t xml:space="preserve">ednatelem. </w:t>
      </w:r>
    </w:p>
    <w:p w14:paraId="19F6AC8A" w14:textId="77777777" w:rsidR="00281D5F" w:rsidRDefault="00281D5F" w:rsidP="00463336">
      <w:pPr>
        <w:pStyle w:val="Default"/>
        <w:rPr>
          <w:color w:val="auto"/>
          <w:sz w:val="20"/>
          <w:szCs w:val="20"/>
        </w:rPr>
      </w:pPr>
    </w:p>
    <w:p w14:paraId="2745EFE2" w14:textId="73205998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Zhotovitel je povinen na písemnou výzvu Objednatele předložit Objednateli kdykoli v průběhu provádění díla písemný seznam všech svých podzhotovitelů a smlouvy o dílo uzavřené s těmito podzhotoviteli, seznam pracovníků podílejících se na realizaci </w:t>
      </w:r>
      <w:r w:rsidR="00DD68E9">
        <w:rPr>
          <w:color w:val="auto"/>
          <w:sz w:val="20"/>
          <w:szCs w:val="20"/>
        </w:rPr>
        <w:t>díla,</w:t>
      </w:r>
      <w:r>
        <w:rPr>
          <w:color w:val="auto"/>
          <w:sz w:val="20"/>
          <w:szCs w:val="20"/>
        </w:rPr>
        <w:t xml:space="preserve"> a to s uvedením, zda se jedná o vlastní pracovníky Zhotovitele nebo pracovníky podzhotovitelů a jakých. </w:t>
      </w:r>
    </w:p>
    <w:p w14:paraId="41107FD0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3104346E" w14:textId="77777777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4. Zařízení staveniště zabezpečuje Zhotovitel v souladu se svými potřebami s respektováním požadavků a podmínek uvedených v</w:t>
      </w:r>
      <w:r w:rsidR="00281D5F">
        <w:rPr>
          <w:color w:val="auto"/>
          <w:sz w:val="20"/>
          <w:szCs w:val="20"/>
        </w:rPr>
        <w:t> zadávací dokumentaci</w:t>
      </w:r>
      <w:r>
        <w:rPr>
          <w:color w:val="auto"/>
          <w:sz w:val="20"/>
          <w:szCs w:val="20"/>
        </w:rPr>
        <w:t xml:space="preserve"> či v zákonech ČR. </w:t>
      </w:r>
    </w:p>
    <w:p w14:paraId="095C244D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2EE94443" w14:textId="77777777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5. Zhotovitel zajistí staveniště ve smyslu nařízení vlády č. 591/2006 a jejich příloh. Je povinen udržovat na převzatém staveništi pořádek a čistotu a průběžně ze staveniště odstraňovat odpady a </w:t>
      </w:r>
      <w:r w:rsidR="00281D5F">
        <w:rPr>
          <w:color w:val="auto"/>
          <w:sz w:val="20"/>
          <w:szCs w:val="20"/>
        </w:rPr>
        <w:t>nečistoty vzniklé jeho pracemi.</w:t>
      </w:r>
    </w:p>
    <w:p w14:paraId="45EC9136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1F8B9A6A" w14:textId="77777777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Zhotovitel je povinen zajistit na staveništi veškerá bezpečnostní a hygienická opatření a požární ochranu staveniště i prováděného díla, a to v rozsahu a způsobem stanoveným příslušnými předpisy. Odpovídá za bezpečnost a ochranu zdraví všech osob, které se s jeho vědomím na staveništi zdržují; je povinen zajistit jejich vybavení ochrannými pracovními pomůckami a zabezpečit provedení příslušných proškolení o bezpečnosti a ochraně zdraví při práci a o požární ochraně. Zástupci Objednatele a osoby jím pověřené k výkonu činnosti na stavbě se mohou po staveništi pohybovat pouze s vědomím Zhotovitele a jsou povinni dodržovat bezpečnostní pravidla a předpisy – za splnění této povinnosti odpovídá Objednatel. </w:t>
      </w:r>
    </w:p>
    <w:p w14:paraId="49AF8729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6DE101A4" w14:textId="47948366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7. Zhotovitel je povinen vést ode dne předání a převzetí staveniště stavební deník, do kterého zapisuje skutečnosti předepsané stavebním zákonem (</w:t>
      </w:r>
      <w:r w:rsidR="00F419F5">
        <w:rPr>
          <w:color w:val="auto"/>
          <w:sz w:val="20"/>
          <w:szCs w:val="20"/>
        </w:rPr>
        <w:t>Zákon č. 283/2001</w:t>
      </w:r>
      <w:r>
        <w:rPr>
          <w:color w:val="auto"/>
          <w:sz w:val="20"/>
          <w:szCs w:val="20"/>
        </w:rPr>
        <w:t xml:space="preserve"> Sb.) a příslušnými prováděcími předpisy. Stavební deník bude na stavbě trvale přístupný všem osobám, které jsou do něj oprávněny nahlížet a činit do něj záznamy. Povinnost vést stavební deník končí dnem dokončení stavby, resp. dnem odstranění vad a nedodělků z přejímacího řízení a vad a nedodělků zjištěných při závěrečné kontrolní prohlídce stavby</w:t>
      </w:r>
      <w:r w:rsidR="00B05F68">
        <w:rPr>
          <w:color w:val="auto"/>
          <w:sz w:val="20"/>
          <w:szCs w:val="20"/>
        </w:rPr>
        <w:t>.</w:t>
      </w:r>
      <w:r w:rsidR="00896DA4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Poté Zhotovitel předá bez zbytečného odkladu originál stavebního deníku Objednateli. </w:t>
      </w:r>
    </w:p>
    <w:p w14:paraId="6C08D0EF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29445171" w14:textId="77777777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8. Objednatel nebo jím pověřená osoba vykonávající funkci technického dozoru jsou povinni se vyjadřovat k zápisům ve stavebním deníku, učiněným Zhotovitelem, nejpozději do 5 pracovních dnů ode dne vzniku zápisu. Nesouhlasí-li Zhotovitel se zápisem, který učinil do stavebního deníku Objednatel nebo jím pověřená osoba vykonávající funkci technického dozoru, musí k tomuto zápisu připojit své stanovisko nejpozději do 3 pracovních dnů ode dne vzniku zápisu, jinak se má za to, že se zápisem souhlasí. Zhotovitel bude přednostně s Objednatelem řešit problémy stavby při pracovních poradách</w:t>
      </w:r>
      <w:r w:rsidR="00281D5F">
        <w:rPr>
          <w:color w:val="auto"/>
          <w:sz w:val="20"/>
          <w:szCs w:val="20"/>
        </w:rPr>
        <w:t xml:space="preserve"> nebo kontrolních dnech</w:t>
      </w:r>
      <w:r>
        <w:rPr>
          <w:color w:val="auto"/>
          <w:sz w:val="20"/>
          <w:szCs w:val="20"/>
        </w:rPr>
        <w:t xml:space="preserve"> na staveništi. V případě provedení zápisu Zhotovitelem do stavebního deníku, jehož charakter vyžaduje řešení Objednatelem a hrozí nebezpečí z prodlení, je Zhotovitel v tomto případě povinen vhodným způsobem tuto skutečnost oznámit Objednateli (telefonicky, e-mailem), nebo mu doručit stavební deník s provedeným zápisem. </w:t>
      </w:r>
    </w:p>
    <w:p w14:paraId="3CF53631" w14:textId="77777777" w:rsidR="00281D5F" w:rsidRDefault="00281D5F" w:rsidP="00463336">
      <w:pPr>
        <w:pStyle w:val="Default"/>
        <w:rPr>
          <w:color w:val="auto"/>
          <w:sz w:val="20"/>
          <w:szCs w:val="20"/>
        </w:rPr>
      </w:pPr>
    </w:p>
    <w:p w14:paraId="262CBCFC" w14:textId="77777777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 Objednatel nebo jím pověřená osoba je oprávněn kontrolovat provádění díla. Zjistí-li, že Zhotovitel provádí dílo v rozporu s povinnostmi vyplývajícími ze smlouvy nebo z obecně závazných předpisů, je oprávněn písemně požadovat, aby Zhotovitel dílo prováděl řádným způsobem a odstranil nedostatky vzniklé vadným prováděním díla. </w:t>
      </w:r>
    </w:p>
    <w:p w14:paraId="1D5AD874" w14:textId="77777777" w:rsidR="00281D5F" w:rsidRDefault="00281D5F" w:rsidP="00463336">
      <w:pPr>
        <w:pStyle w:val="Default"/>
        <w:rPr>
          <w:color w:val="auto"/>
          <w:sz w:val="20"/>
          <w:szCs w:val="20"/>
        </w:rPr>
      </w:pPr>
    </w:p>
    <w:p w14:paraId="412EA9DD" w14:textId="77777777" w:rsidR="00463336" w:rsidRDefault="00463336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 Zhotovitel je povinen vyzvat Objednatele zápisem ve stavebním deníku (nebo jinou prokazatelnou formou) nejméně 5 pracovních dnů předem ke kontrole a prověření prací, které v dalším postupu budou zakryty nebo se stanou nepřístupnými. Neučiní-li tak, je povinen na žádost Objednatele práce na svůj náklad odkrýt. Pokud se Objednatel ke kontrole přes včasné vyzvání nedostaví, je Zhotovitel oprávněn předmětné práce zakrýt. Bude-li Objednatel v tomto případě dodatečně požadovat jejich odkrytí, je Zhotovitel povinen odkrytí provést na náklady Objednatele. Pokud se však zjistí, že práce nebyly řádně provedeny, nese veškeré náklady spojené s odkrytím prací, opravou vadného stavu a následným zakrytím Zhotovitel. </w:t>
      </w:r>
    </w:p>
    <w:p w14:paraId="36376751" w14:textId="77777777" w:rsidR="00281D5F" w:rsidRDefault="00281D5F" w:rsidP="00463336">
      <w:pPr>
        <w:pStyle w:val="Default"/>
        <w:rPr>
          <w:color w:val="auto"/>
          <w:sz w:val="20"/>
          <w:szCs w:val="20"/>
        </w:rPr>
      </w:pPr>
    </w:p>
    <w:p w14:paraId="068354B6" w14:textId="432AADF7" w:rsidR="00463336" w:rsidRDefault="00281D5F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11.</w:t>
      </w:r>
      <w:r w:rsidR="00463336">
        <w:rPr>
          <w:color w:val="auto"/>
          <w:sz w:val="20"/>
          <w:szCs w:val="20"/>
        </w:rPr>
        <w:t xml:space="preserve"> Nebezpečí škody na díle nese po dobu jeho provádění Zhotovitel. Objednatel je od počátku provádění díla vlastníkem zhotovovaného díla a všech věcí, které Zhotovitel opatřil k provedení díla od okamžiku jejich zabudování do díla. Zhotovitel je povinen ve smlouvách se všemi subdodavateli toto ujednání respektovat tak, aby Objednatel takto vlastnictví mohl nabývat, a nesmí sjednat ani jinou podobnou výhradu ohledně přechodu či převodu vlastnictví. </w:t>
      </w:r>
    </w:p>
    <w:p w14:paraId="5760B2D2" w14:textId="33B9172E" w:rsidR="000D34BC" w:rsidRDefault="000D34BC" w:rsidP="00281D5F">
      <w:pPr>
        <w:pStyle w:val="Default"/>
        <w:jc w:val="both"/>
        <w:rPr>
          <w:color w:val="auto"/>
          <w:sz w:val="20"/>
          <w:szCs w:val="20"/>
        </w:rPr>
      </w:pPr>
    </w:p>
    <w:p w14:paraId="5EBB00F9" w14:textId="713B381D" w:rsidR="000D34BC" w:rsidRDefault="000D34BC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12. </w:t>
      </w:r>
      <w:r w:rsidRPr="000D34BC">
        <w:rPr>
          <w:color w:val="auto"/>
          <w:sz w:val="20"/>
          <w:szCs w:val="20"/>
        </w:rPr>
        <w:t xml:space="preserve">Zhotovitel je povinen k datu účinnosti této Smlouvy mít uzavřeno pojištění, které bude krýt odpovědnost Zhotovitele za škodu třetím osobám způsobenou v souvislosti s poskytováním plnění dle této Smlouvy s </w:t>
      </w:r>
      <w:r w:rsidRPr="00F419F5">
        <w:rPr>
          <w:color w:val="auto"/>
          <w:sz w:val="20"/>
          <w:szCs w:val="20"/>
        </w:rPr>
        <w:t xml:space="preserve">tím, že limit pojistného plnění nesmí být nižší než </w:t>
      </w:r>
      <w:r w:rsidR="00F419F5" w:rsidRPr="00F419F5">
        <w:rPr>
          <w:color w:val="auto"/>
          <w:sz w:val="20"/>
          <w:szCs w:val="20"/>
        </w:rPr>
        <w:t>1</w:t>
      </w:r>
      <w:r w:rsidRPr="00F419F5">
        <w:rPr>
          <w:color w:val="auto"/>
          <w:sz w:val="20"/>
          <w:szCs w:val="20"/>
        </w:rPr>
        <w:t xml:space="preserve"> mil. Kč.</w:t>
      </w:r>
    </w:p>
    <w:p w14:paraId="7925270F" w14:textId="21586077" w:rsidR="000D34BC" w:rsidRDefault="000D34BC" w:rsidP="00281D5F">
      <w:pPr>
        <w:pStyle w:val="Default"/>
        <w:jc w:val="both"/>
        <w:rPr>
          <w:color w:val="auto"/>
          <w:sz w:val="20"/>
          <w:szCs w:val="20"/>
        </w:rPr>
      </w:pPr>
    </w:p>
    <w:p w14:paraId="56796C01" w14:textId="69FBEA9B" w:rsidR="000D34BC" w:rsidRDefault="000D34BC" w:rsidP="00281D5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13.  </w:t>
      </w:r>
      <w:r w:rsidRPr="000D34BC">
        <w:rPr>
          <w:color w:val="auto"/>
          <w:sz w:val="20"/>
          <w:szCs w:val="20"/>
        </w:rPr>
        <w:t xml:space="preserve">V případě potřeby Zhotovitel zajistí během stavby ve svozových dnech vyvážení </w:t>
      </w:r>
      <w:r>
        <w:rPr>
          <w:color w:val="auto"/>
          <w:sz w:val="20"/>
          <w:szCs w:val="20"/>
        </w:rPr>
        <w:t>nádob na odpad</w:t>
      </w:r>
      <w:r w:rsidRPr="000D34BC">
        <w:rPr>
          <w:color w:val="auto"/>
          <w:sz w:val="20"/>
          <w:szCs w:val="20"/>
        </w:rPr>
        <w:t xml:space="preserve"> na určené sběrné místo a jejich navrácení zpět.</w:t>
      </w:r>
    </w:p>
    <w:p w14:paraId="36E4F671" w14:textId="77777777" w:rsidR="00F419F5" w:rsidRDefault="00F419F5" w:rsidP="00281D5F">
      <w:pPr>
        <w:pStyle w:val="Default"/>
        <w:jc w:val="both"/>
        <w:rPr>
          <w:color w:val="auto"/>
          <w:sz w:val="20"/>
          <w:szCs w:val="20"/>
        </w:rPr>
      </w:pPr>
    </w:p>
    <w:p w14:paraId="77558C20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27EDA8CE" w14:textId="77777777" w:rsidR="00463336" w:rsidRDefault="00463336" w:rsidP="0089582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VIII.</w:t>
      </w:r>
    </w:p>
    <w:p w14:paraId="6371A001" w14:textId="77777777" w:rsidR="00463336" w:rsidRDefault="00463336" w:rsidP="00895822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895822">
        <w:rPr>
          <w:b/>
          <w:bCs/>
          <w:color w:val="auto"/>
          <w:sz w:val="22"/>
          <w:szCs w:val="22"/>
          <w:u w:val="single"/>
        </w:rPr>
        <w:t>Předání a převzetí díla</w:t>
      </w:r>
    </w:p>
    <w:p w14:paraId="191436E9" w14:textId="77777777" w:rsidR="00A27AF8" w:rsidRPr="00895822" w:rsidRDefault="00A27AF8" w:rsidP="00895822">
      <w:pPr>
        <w:pStyle w:val="Default"/>
        <w:jc w:val="center"/>
        <w:rPr>
          <w:color w:val="auto"/>
          <w:sz w:val="22"/>
          <w:szCs w:val="22"/>
          <w:u w:val="single"/>
        </w:rPr>
      </w:pPr>
    </w:p>
    <w:p w14:paraId="378B3561" w14:textId="165A040B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Zhotovitel oznámí </w:t>
      </w:r>
      <w:r w:rsidRPr="005D56EF">
        <w:rPr>
          <w:color w:val="auto"/>
          <w:sz w:val="20"/>
          <w:szCs w:val="20"/>
        </w:rPr>
        <w:t xml:space="preserve">Objednateli nejpozději </w:t>
      </w:r>
      <w:r w:rsidR="005D56EF" w:rsidRPr="005D56EF">
        <w:rPr>
          <w:color w:val="auto"/>
          <w:sz w:val="20"/>
          <w:szCs w:val="20"/>
        </w:rPr>
        <w:t>5</w:t>
      </w:r>
      <w:r w:rsidRPr="005D56EF">
        <w:rPr>
          <w:color w:val="auto"/>
          <w:sz w:val="20"/>
          <w:szCs w:val="20"/>
        </w:rPr>
        <w:t xml:space="preserve"> dnů předem, kdy dílo</w:t>
      </w:r>
      <w:r>
        <w:rPr>
          <w:color w:val="auto"/>
          <w:sz w:val="20"/>
          <w:szCs w:val="20"/>
        </w:rPr>
        <w:t xml:space="preserve"> bude dokončeno a připraveno k odevzdání, a současně vyzve Objednatele k převzetí díla. </w:t>
      </w:r>
    </w:p>
    <w:p w14:paraId="728B8E92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6EE96A0D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Objednatel se zavazuje bez zbytečného odkladu ode dne, kdy dílo bylo na základě oznámení Zhotovitele připraveno k odevzdání, zahájit přejímací řízení, řádně v něm pokračovat a dokončené dílo převzít. Nemá však za povinnost převzít dílo s vadami či nedodělky. </w:t>
      </w:r>
    </w:p>
    <w:p w14:paraId="0B966E09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250805BF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Zhotovitel je povinen připravit a doložit v rámci přejímacího řízení doklady, odpovídající povaze díla, zejména doklady o použitých materiálech a prohlášení o odpadech. Nepředání dokladů Zhotovitelem je překážkou v převzetí díla Objednatelem. </w:t>
      </w:r>
    </w:p>
    <w:p w14:paraId="3FD125E3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55A74377" w14:textId="77777777" w:rsidR="00463336" w:rsidRDefault="00463336" w:rsidP="00A27AF8">
      <w:pPr>
        <w:pStyle w:val="Default"/>
        <w:spacing w:after="3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O průběhu přejímacího řízení pořídí smluvní strany oboustranně podepsaný zápis, ve kterém mj. uvedou: </w:t>
      </w:r>
    </w:p>
    <w:p w14:paraId="0CD40972" w14:textId="77777777" w:rsidR="00463336" w:rsidRDefault="00463336" w:rsidP="00A27AF8">
      <w:pPr>
        <w:pStyle w:val="Default"/>
        <w:spacing w:after="3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 stručný popis díla, které je předmětem předání a převzetí, a zhodnocení jakosti jeho provedení, </w:t>
      </w:r>
    </w:p>
    <w:p w14:paraId="3D7B0C64" w14:textId="77777777" w:rsidR="00463336" w:rsidRDefault="00463336" w:rsidP="00A27AF8">
      <w:pPr>
        <w:pStyle w:val="Default"/>
        <w:spacing w:after="3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 dohodu o způsobu a termínu vyklizení staveniště, </w:t>
      </w:r>
    </w:p>
    <w:p w14:paraId="34973816" w14:textId="77777777" w:rsidR="00463336" w:rsidRDefault="00463336" w:rsidP="00A27AF8">
      <w:pPr>
        <w:pStyle w:val="Default"/>
        <w:spacing w:after="3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 seznam předaných dokladů, který bude tvořit přílohu č. 1 zápisu, </w:t>
      </w:r>
    </w:p>
    <w:p w14:paraId="284F8314" w14:textId="77777777" w:rsidR="00463336" w:rsidRDefault="00463336" w:rsidP="00A27AF8">
      <w:pPr>
        <w:pStyle w:val="Default"/>
        <w:spacing w:after="3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 prohlášení objednatele, zda dílo přejímá. </w:t>
      </w:r>
    </w:p>
    <w:p w14:paraId="0D645D00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 obsahuje-li dílo, které je předmětem předání a převzetí, drobné vady nebo nedodělky, bude k zápisu o předání a převzetí díla přiložena příloha č. 2, která bude obsahovat soupis zjištěných vad a nedodělků s dohodu o způsobu a termínech jejich odstranění </w:t>
      </w:r>
    </w:p>
    <w:p w14:paraId="5E508E75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537606F4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Pokud se při přejímacím řízení prokáže, že dílo není dokončeno nebo že není ve stavu schopném předání a převzetí, Objednatel dílo nepřevezme a v zápise uvede důvody odmítnutí převzetí díla. Po odstranění nedostatků, pro které dílo nebylo převzato, Zhotovitel vyzve Objednatele k opakovanému přejímacímu řízení, přičemž je povinen uhradit Objednateli veškeré náklady jemu vzniklé při neúspěšném přejímacím řízení. </w:t>
      </w:r>
    </w:p>
    <w:p w14:paraId="71F5A06B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77182AA5" w14:textId="4CE0B048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V případě, že Objednatel převezme dílo s drobnými vadami či nedodělky, sjednaly smluvní strany, že je Zhotovitel odstraní nejpozději do 15 dnů od předání a převzetí díla. </w:t>
      </w:r>
    </w:p>
    <w:p w14:paraId="62D795A4" w14:textId="0394AC78" w:rsidR="00C34557" w:rsidRDefault="00C34557" w:rsidP="00A27AF8">
      <w:pPr>
        <w:pStyle w:val="Default"/>
        <w:jc w:val="both"/>
        <w:rPr>
          <w:color w:val="auto"/>
          <w:sz w:val="20"/>
          <w:szCs w:val="20"/>
        </w:rPr>
      </w:pPr>
    </w:p>
    <w:p w14:paraId="79A91CAE" w14:textId="0E79C138" w:rsidR="00C34557" w:rsidRDefault="00C34557" w:rsidP="00A27AF8">
      <w:pPr>
        <w:pStyle w:val="Default"/>
        <w:jc w:val="both"/>
        <w:rPr>
          <w:color w:val="auto"/>
          <w:sz w:val="20"/>
          <w:szCs w:val="20"/>
        </w:rPr>
      </w:pPr>
      <w:r w:rsidRPr="00B05F68">
        <w:rPr>
          <w:color w:val="auto"/>
          <w:sz w:val="20"/>
          <w:szCs w:val="20"/>
        </w:rPr>
        <w:t>7. Zhotovitel i po předání díla musí doplnit případné náležitosti díla požadované stavebním úřadem při kolaudaci.</w:t>
      </w:r>
    </w:p>
    <w:p w14:paraId="7528ECDB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3E138392" w14:textId="77777777" w:rsidR="00463336" w:rsidRDefault="00463336" w:rsidP="0089582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IX.</w:t>
      </w:r>
    </w:p>
    <w:p w14:paraId="0DAB552E" w14:textId="77777777" w:rsidR="00463336" w:rsidRDefault="00463336" w:rsidP="00895822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895822">
        <w:rPr>
          <w:b/>
          <w:bCs/>
          <w:color w:val="auto"/>
          <w:sz w:val="22"/>
          <w:szCs w:val="22"/>
          <w:u w:val="single"/>
        </w:rPr>
        <w:t>Odpovědnost za vady díla, záruční doba</w:t>
      </w:r>
    </w:p>
    <w:p w14:paraId="00EF70B9" w14:textId="77777777" w:rsidR="00A27AF8" w:rsidRPr="00895822" w:rsidRDefault="00A27AF8" w:rsidP="00895822">
      <w:pPr>
        <w:pStyle w:val="Default"/>
        <w:jc w:val="center"/>
        <w:rPr>
          <w:color w:val="auto"/>
          <w:sz w:val="22"/>
          <w:szCs w:val="22"/>
          <w:u w:val="single"/>
        </w:rPr>
      </w:pPr>
    </w:p>
    <w:p w14:paraId="7CC426B8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Zhotovitel odpovídá za vady, jež má dílo v době jeho předání a převzetí, a dále za vady díla zjištěné po dobu záruční lhůty. </w:t>
      </w:r>
    </w:p>
    <w:p w14:paraId="0C0E65EC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1F68BE2B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Zhotovitel neodpovídá za vady díla, které byly způsobeny okolnostmi na straně Objednatele. </w:t>
      </w:r>
    </w:p>
    <w:p w14:paraId="10542A47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07E6912E" w14:textId="77833B61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Záruční lhůta se sjednává v délce </w:t>
      </w:r>
      <w:r w:rsidR="00B05F68">
        <w:rPr>
          <w:color w:val="auto"/>
          <w:sz w:val="20"/>
          <w:szCs w:val="20"/>
        </w:rPr>
        <w:t>60</w:t>
      </w:r>
      <w:r>
        <w:rPr>
          <w:color w:val="auto"/>
          <w:sz w:val="20"/>
          <w:szCs w:val="20"/>
        </w:rPr>
        <w:t xml:space="preserve"> měsíců. Běh záruční lhůty začíná dnem podpisu zápisu o předání a převzetí díla. Délky záručních lhůt se týkají všech výrobků a prací dodaných na stavbu. </w:t>
      </w:r>
    </w:p>
    <w:p w14:paraId="335C4BB5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76D128DB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Objednatel je povinen vady díla písemně reklamovat u Zhotovitele bez zbytečného odkladu po jejich zjištění. Reklamace se považuje za včas uplatněnou, byla-li nejpozději v poslední den záruční lhůty doručena Zhotoviteli. V reklamaci musí být vady popsány a uvedeno, jak se projevují. Dále v reklamaci musí Objednatel uvést, jakým způsobem požaduje zjednat nápravu. </w:t>
      </w:r>
    </w:p>
    <w:p w14:paraId="51194C0C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5287572D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Zhotovitel je povinen nejpozději do 5 dnů po obdržení reklamace písemně oznámit Objednateli, kdy nastoupí na odstranění reklamované vady díla a v jakém termínu vadu odstraní. Smluvní strany sjednaly, že Zhotovitel nastoupí na odstranění vady bez zbytečného odkladu a vady odstraní nejpozději do 30 dnů od dne, kdy Zhotovitel reklamaci obdržel. </w:t>
      </w:r>
    </w:p>
    <w:p w14:paraId="2D284BFD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7DF7FF4D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19"/>
          <w:szCs w:val="19"/>
        </w:rPr>
        <w:t xml:space="preserve">6. </w:t>
      </w:r>
      <w:r>
        <w:rPr>
          <w:color w:val="auto"/>
          <w:sz w:val="20"/>
          <w:szCs w:val="20"/>
        </w:rPr>
        <w:t xml:space="preserve">V případě, že se bude jednat o vadu, jejíž odstranění nesnese odklad, je Zhotovitel povinen nastoupit na její odstranění do 48 hodin, Objednatel je povinen Zhotovitele při uplatnění reklamace na tuto skutečnost upozornit. </w:t>
      </w:r>
    </w:p>
    <w:p w14:paraId="2E0A175F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542F6EA7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V případě, že Zhotovitel neodstraní reklamovanou vadu díla v záruční lhůtě ve výše uvedených termínech, je Objednatel oprávněn zajistit odstranění vady vlastními silami nebo za pomoci jiného zhotovitele, Zhotovitel je povinen odstranění vady Objednateli uhradit. </w:t>
      </w:r>
    </w:p>
    <w:p w14:paraId="3AB4E006" w14:textId="77777777" w:rsidR="00463336" w:rsidRDefault="00463336" w:rsidP="00B520D3">
      <w:pPr>
        <w:pStyle w:val="Default"/>
        <w:jc w:val="center"/>
        <w:rPr>
          <w:color w:val="auto"/>
          <w:sz w:val="20"/>
          <w:szCs w:val="20"/>
        </w:rPr>
      </w:pPr>
    </w:p>
    <w:p w14:paraId="48031A79" w14:textId="77777777" w:rsidR="00463336" w:rsidRDefault="00463336" w:rsidP="00B520D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X.</w:t>
      </w:r>
    </w:p>
    <w:p w14:paraId="3A1B7B0F" w14:textId="77777777" w:rsidR="00463336" w:rsidRDefault="00463336" w:rsidP="00B520D3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B520D3">
        <w:rPr>
          <w:b/>
          <w:bCs/>
          <w:color w:val="auto"/>
          <w:sz w:val="22"/>
          <w:szCs w:val="22"/>
          <w:u w:val="single"/>
        </w:rPr>
        <w:t>Smluvní pokuty</w:t>
      </w:r>
    </w:p>
    <w:p w14:paraId="4B4CC5E4" w14:textId="77777777" w:rsidR="00A27AF8" w:rsidRPr="00B520D3" w:rsidRDefault="00A27AF8" w:rsidP="00B520D3">
      <w:pPr>
        <w:pStyle w:val="Default"/>
        <w:jc w:val="center"/>
        <w:rPr>
          <w:color w:val="auto"/>
          <w:sz w:val="22"/>
          <w:szCs w:val="22"/>
          <w:u w:val="single"/>
        </w:rPr>
      </w:pPr>
    </w:p>
    <w:p w14:paraId="5B5094B1" w14:textId="77777777" w:rsidR="00463336" w:rsidRDefault="00463336" w:rsidP="00A27AF8">
      <w:pPr>
        <w:pStyle w:val="Default"/>
        <w:spacing w:after="25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V případě prodlení Zhotovitele se splněním termínu dokončení díla sjednaného v čl. IV. odst. 1 této smlouvy zaplatí Objednateli smluvní pokutu ve výši 500 Kč za každý den prodlení. </w:t>
      </w:r>
    </w:p>
    <w:p w14:paraId="3D65347A" w14:textId="77777777" w:rsidR="00463336" w:rsidRDefault="00463336" w:rsidP="00A27AF8">
      <w:pPr>
        <w:pStyle w:val="Default"/>
        <w:spacing w:after="25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Pokud bude Zhotovitel v prodlení s odstraněním vad a nedodělků uvedených v zápise o předání a převzetí díla, nebo odstranění vad reklamovaných v záruční době, zaplatí Objednateli smluvní pokutu ve výši 300 Kč za každou vadu (nedodělek), u níž je v prodlení, a za každý den prodlení. </w:t>
      </w:r>
    </w:p>
    <w:p w14:paraId="6E9AEE8E" w14:textId="30AD53B3" w:rsidR="00B31FA9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 V případě prodlení s úhradou peněžitého plnění je Objednatel povinen zaplatit Zhotoviteli smluvní pokutu ve výši 0,1</w:t>
      </w:r>
      <w:r w:rsidR="0091435B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% z dlužné částky za každý den prodlení.</w:t>
      </w:r>
    </w:p>
    <w:p w14:paraId="48BEAD4E" w14:textId="77777777" w:rsidR="00B31FA9" w:rsidRDefault="00B31FA9" w:rsidP="00A27AF8">
      <w:pPr>
        <w:pStyle w:val="Default"/>
        <w:jc w:val="both"/>
        <w:rPr>
          <w:color w:val="auto"/>
          <w:sz w:val="20"/>
          <w:szCs w:val="20"/>
        </w:rPr>
      </w:pPr>
    </w:p>
    <w:p w14:paraId="560B5C95" w14:textId="7066373A" w:rsidR="00463336" w:rsidRDefault="00B31FA9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</w:t>
      </w:r>
      <w:r w:rsidRPr="00B31FA9">
        <w:rPr>
          <w:color w:val="auto"/>
          <w:sz w:val="20"/>
          <w:szCs w:val="20"/>
        </w:rPr>
        <w:t>Vznikem povinnosti hradit smluvní pokutu nebo jejím zaplacením není dotčen nárok na náhradu škody</w:t>
      </w:r>
      <w:r>
        <w:rPr>
          <w:color w:val="auto"/>
          <w:sz w:val="20"/>
          <w:szCs w:val="20"/>
        </w:rPr>
        <w:t>.</w:t>
      </w:r>
    </w:p>
    <w:p w14:paraId="0CEB9267" w14:textId="77777777" w:rsidR="00463336" w:rsidRDefault="00463336" w:rsidP="00463336">
      <w:pPr>
        <w:pStyle w:val="Default"/>
        <w:rPr>
          <w:color w:val="auto"/>
          <w:sz w:val="20"/>
          <w:szCs w:val="20"/>
        </w:rPr>
      </w:pPr>
    </w:p>
    <w:p w14:paraId="445C3DD4" w14:textId="77777777" w:rsidR="00463336" w:rsidRDefault="00463336" w:rsidP="00B520D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XI.</w:t>
      </w:r>
    </w:p>
    <w:p w14:paraId="21BCC1A3" w14:textId="77777777" w:rsidR="00463336" w:rsidRDefault="00463336" w:rsidP="00B520D3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B520D3">
        <w:rPr>
          <w:b/>
          <w:bCs/>
          <w:color w:val="auto"/>
          <w:sz w:val="22"/>
          <w:szCs w:val="22"/>
          <w:u w:val="single"/>
        </w:rPr>
        <w:t>Odstoupení od smlouvy</w:t>
      </w:r>
    </w:p>
    <w:p w14:paraId="615D58F6" w14:textId="77777777" w:rsidR="00A27AF8" w:rsidRPr="00B520D3" w:rsidRDefault="00A27AF8" w:rsidP="00B520D3">
      <w:pPr>
        <w:pStyle w:val="Default"/>
        <w:jc w:val="center"/>
        <w:rPr>
          <w:color w:val="auto"/>
          <w:sz w:val="22"/>
          <w:szCs w:val="22"/>
          <w:u w:val="single"/>
        </w:rPr>
      </w:pPr>
    </w:p>
    <w:p w14:paraId="552AD1E6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Smluvní strana je oprávněna odstoupit od smlouvy v případech stanovených zákonem, a dále v případech podstatného porušení smluvních povinností druhé smluvní strany. Za podstatné porušení smlouvy se (kromě případů stanovených zákonem) považuje: </w:t>
      </w:r>
    </w:p>
    <w:p w14:paraId="66C33A0C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</w:p>
    <w:p w14:paraId="6A96C1DD" w14:textId="77777777" w:rsidR="00463336" w:rsidRDefault="00463336" w:rsidP="005D56E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prodlení Zhotovitele s dokončením díla z důvodů ležících na jeho straně delší jak 30 dnů, </w:t>
      </w:r>
    </w:p>
    <w:p w14:paraId="34981D84" w14:textId="77777777" w:rsidR="00463336" w:rsidRDefault="00463336" w:rsidP="005D56E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prodlení Objednatele s úhradou dlužné částky delší jak 30 dnů, </w:t>
      </w:r>
    </w:p>
    <w:p w14:paraId="4AB12FD0" w14:textId="77777777" w:rsidR="00463336" w:rsidRDefault="00463336" w:rsidP="005D56E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c) prodlení Zhotovitele se sjednáním nápravy v případě, že provádí dílo v rozporu s povinnostmi </w:t>
      </w:r>
    </w:p>
    <w:p w14:paraId="0A8416C2" w14:textId="77777777" w:rsidR="00463336" w:rsidRDefault="00463336" w:rsidP="005D56E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vyplývajícími ze zadávacích podmínek nebo z obecně závazných předpisů, nekvalitně či </w:t>
      </w:r>
    </w:p>
    <w:p w14:paraId="0869BBF0" w14:textId="77777777" w:rsidR="00463336" w:rsidRDefault="00463336" w:rsidP="005D56E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neodborně, i když jej objednatel vyzval k odstranění nedostatků a to, trvá-li prodlení ve výše </w:t>
      </w:r>
    </w:p>
    <w:p w14:paraId="5B5BA726" w14:textId="77777777" w:rsidR="00463336" w:rsidRDefault="00463336" w:rsidP="005D56E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uvedených případech déle než 14 dnů. </w:t>
      </w:r>
    </w:p>
    <w:p w14:paraId="66284926" w14:textId="77777777" w:rsidR="00A27AF8" w:rsidRDefault="00A27AF8" w:rsidP="005D56EF">
      <w:pPr>
        <w:pStyle w:val="Default"/>
        <w:jc w:val="both"/>
        <w:rPr>
          <w:color w:val="auto"/>
          <w:sz w:val="20"/>
          <w:szCs w:val="20"/>
        </w:rPr>
      </w:pPr>
    </w:p>
    <w:p w14:paraId="328B29AC" w14:textId="77777777" w:rsidR="00463336" w:rsidRDefault="00463336" w:rsidP="00A27AF8">
      <w:pPr>
        <w:pStyle w:val="Default"/>
        <w:spacing w:after="13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Od smlouvy mohou smluvní strany odstoupit i v případech nepodstatných porušení smluvních povinností, jestliže oprávněná strana stranu povinnou na tuto skutečnost písemně upozorní, stanoví pro sjednání nápravy povaze věci přiměřenou dodatečnou lhůtu a výslovně tuto okolnost označí jako důvod pro možné odstoupení od smlouvy, a strana povinná příslušnou povinnost nesplní ani v této dodatečné lhůtě. </w:t>
      </w:r>
    </w:p>
    <w:p w14:paraId="1FCA706C" w14:textId="77777777" w:rsidR="00463336" w:rsidRDefault="00463336" w:rsidP="00A27AF8">
      <w:pPr>
        <w:pStyle w:val="Default"/>
        <w:spacing w:after="13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Oprávněná smluvní strana je povinna své odstoupení písemně oznámit druhé smluvní straně bez zbytečného odkladu poté, co se o porušení příslušné smluvní povinnosti dozvěděla. V oznámení o odstoupení od smlouvy musí být uveden důvod, pro který strana od smlouvy odstupuje s výslovným odvoláním na příslušné ustanovení smlouvy, které ji k takovému kroku opravňuje. Bez těchto náležitostí je odstoupení neplatné. </w:t>
      </w:r>
    </w:p>
    <w:p w14:paraId="344796E8" w14:textId="77777777" w:rsidR="00463336" w:rsidRDefault="00463336" w:rsidP="00A27AF8">
      <w:pPr>
        <w:pStyle w:val="Default"/>
        <w:spacing w:after="13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Smlouva zaniká dnem doručení oznámení o odstoupení druhé smluvní straně. </w:t>
      </w:r>
    </w:p>
    <w:p w14:paraId="39751A8C" w14:textId="77777777" w:rsidR="00463336" w:rsidRDefault="00463336" w:rsidP="00A27AF8">
      <w:pPr>
        <w:pStyle w:val="Default"/>
        <w:spacing w:after="13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Do 14 dnů od odstoupení od smlouvy jsou smluvní strany povinny provést inventarizaci doposud provedených prací a přijatých plateb a provedou vzájemné vypořádání. Zhotovitel zároveň v této lhůtě vyklidí staveniště a předá je Objednateli. </w:t>
      </w:r>
    </w:p>
    <w:p w14:paraId="5C8845A6" w14:textId="77777777" w:rsidR="00463336" w:rsidRDefault="00463336" w:rsidP="00A27AF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V případě odstoupení od smlouvy Zhotovitelem z důvodů uvedených v čl. XI. odst. 1 písm. b) je Objednatel povinen uhradit Zhotoviteli kromě již provedených prací, dodávek a služeb také veškeré další vynaložené náklady a výdaje, včetně nezabudovaného materiálu, dodávek strojů a zařízení a rozpracovaných činností. Tím není zkráceno právo Zhotovitele na úhradu vzniklé škody. </w:t>
      </w:r>
    </w:p>
    <w:p w14:paraId="72E4D482" w14:textId="77777777" w:rsidR="00B31FA9" w:rsidRDefault="00B31FA9" w:rsidP="00A27AF8">
      <w:pPr>
        <w:pStyle w:val="Default"/>
        <w:jc w:val="both"/>
        <w:rPr>
          <w:color w:val="auto"/>
          <w:sz w:val="20"/>
          <w:szCs w:val="20"/>
        </w:rPr>
      </w:pPr>
    </w:p>
    <w:p w14:paraId="176F1256" w14:textId="77777777" w:rsidR="00035DA4" w:rsidRDefault="00035DA4" w:rsidP="00A27AF8">
      <w:pPr>
        <w:pStyle w:val="Default"/>
        <w:jc w:val="both"/>
        <w:rPr>
          <w:color w:val="auto"/>
          <w:sz w:val="20"/>
          <w:szCs w:val="20"/>
        </w:rPr>
      </w:pPr>
    </w:p>
    <w:p w14:paraId="1E8DA981" w14:textId="77777777" w:rsidR="005D56EF" w:rsidRDefault="005D56EF" w:rsidP="00A27AF8">
      <w:pPr>
        <w:pStyle w:val="Default"/>
        <w:jc w:val="both"/>
        <w:rPr>
          <w:color w:val="auto"/>
          <w:sz w:val="20"/>
          <w:szCs w:val="20"/>
        </w:rPr>
      </w:pPr>
    </w:p>
    <w:p w14:paraId="6335D9E5" w14:textId="77777777" w:rsidR="005D56EF" w:rsidRDefault="005D56EF" w:rsidP="00A27AF8">
      <w:pPr>
        <w:pStyle w:val="Default"/>
        <w:jc w:val="both"/>
        <w:rPr>
          <w:color w:val="auto"/>
          <w:sz w:val="20"/>
          <w:szCs w:val="20"/>
        </w:rPr>
      </w:pPr>
    </w:p>
    <w:p w14:paraId="1B1F248B" w14:textId="77777777" w:rsidR="00303614" w:rsidRPr="00303614" w:rsidRDefault="00303614" w:rsidP="0030361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03614">
        <w:rPr>
          <w:b/>
          <w:bCs/>
          <w:color w:val="auto"/>
          <w:sz w:val="22"/>
          <w:szCs w:val="22"/>
        </w:rPr>
        <w:t>Článek XII.</w:t>
      </w:r>
    </w:p>
    <w:p w14:paraId="14C99DEC" w14:textId="77777777" w:rsidR="00303614" w:rsidRPr="00303614" w:rsidRDefault="00303614" w:rsidP="00303614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303614">
        <w:rPr>
          <w:b/>
          <w:bCs/>
          <w:sz w:val="20"/>
          <w:szCs w:val="20"/>
          <w:u w:val="single"/>
        </w:rPr>
        <w:t>Závěrečná ustanovení</w:t>
      </w:r>
    </w:p>
    <w:p w14:paraId="15BC2DC5" w14:textId="77777777" w:rsidR="00303614" w:rsidRPr="00303614" w:rsidRDefault="00303614" w:rsidP="00303614">
      <w:pPr>
        <w:pStyle w:val="Default"/>
        <w:jc w:val="both"/>
        <w:rPr>
          <w:sz w:val="20"/>
          <w:szCs w:val="20"/>
          <w:u w:val="single"/>
        </w:rPr>
      </w:pPr>
    </w:p>
    <w:p w14:paraId="6F349988" w14:textId="77777777" w:rsidR="00303614" w:rsidRDefault="00303614" w:rsidP="00303614">
      <w:pPr>
        <w:pStyle w:val="Default"/>
        <w:rPr>
          <w:sz w:val="20"/>
          <w:szCs w:val="20"/>
        </w:rPr>
      </w:pPr>
      <w:r w:rsidRPr="00303614">
        <w:rPr>
          <w:sz w:val="20"/>
          <w:szCs w:val="20"/>
        </w:rPr>
        <w:t xml:space="preserve">1. Právní vztahy neupravené touto smlouvou se řídí příslušnými ustanoveními zákona č. 89/2012 Sb., Občanský zákoník, ve znění pozdějších předpisů. </w:t>
      </w:r>
    </w:p>
    <w:p w14:paraId="4FF2F4BC" w14:textId="77777777" w:rsidR="00303614" w:rsidRPr="00303614" w:rsidRDefault="00303614" w:rsidP="00303614">
      <w:pPr>
        <w:pStyle w:val="Default"/>
        <w:jc w:val="both"/>
        <w:rPr>
          <w:sz w:val="20"/>
          <w:szCs w:val="20"/>
        </w:rPr>
      </w:pPr>
    </w:p>
    <w:p w14:paraId="36A3B3BA" w14:textId="77777777" w:rsidR="00303614" w:rsidRDefault="00303614" w:rsidP="00303614">
      <w:pPr>
        <w:pStyle w:val="Default"/>
        <w:jc w:val="both"/>
        <w:rPr>
          <w:sz w:val="20"/>
          <w:szCs w:val="20"/>
        </w:rPr>
      </w:pPr>
      <w:r w:rsidRPr="00303614">
        <w:rPr>
          <w:sz w:val="20"/>
          <w:szCs w:val="20"/>
        </w:rPr>
        <w:t xml:space="preserve">2. Smluvní strany se dohodly, že případné spory, vzniklé ze závazků sjednaných touto smlouvou, budou řešit především vzájemnou dohodou. Spory nevyřešené dohodou budou rozhodovány příslušným soudem. </w:t>
      </w:r>
    </w:p>
    <w:p w14:paraId="4132C1D5" w14:textId="77777777" w:rsidR="00303614" w:rsidRPr="00303614" w:rsidRDefault="00303614" w:rsidP="00303614">
      <w:pPr>
        <w:pStyle w:val="Default"/>
        <w:jc w:val="both"/>
        <w:rPr>
          <w:sz w:val="20"/>
          <w:szCs w:val="20"/>
        </w:rPr>
      </w:pPr>
    </w:p>
    <w:p w14:paraId="5342EB5C" w14:textId="77777777" w:rsidR="00303614" w:rsidRDefault="00303614" w:rsidP="00303614">
      <w:pPr>
        <w:pStyle w:val="Default"/>
        <w:jc w:val="both"/>
        <w:rPr>
          <w:sz w:val="20"/>
          <w:szCs w:val="20"/>
        </w:rPr>
      </w:pPr>
      <w:r w:rsidRPr="00303614">
        <w:rPr>
          <w:sz w:val="20"/>
          <w:szCs w:val="20"/>
        </w:rPr>
        <w:t>3. Tuto smlouvu lze měnit jen vzájemnou dohodou smluvních stran, a to pouze formou písemných a číslovaných dodatků.</w:t>
      </w:r>
    </w:p>
    <w:p w14:paraId="494C003D" w14:textId="77777777" w:rsidR="00303614" w:rsidRPr="00303614" w:rsidRDefault="00303614" w:rsidP="00303614">
      <w:pPr>
        <w:pStyle w:val="Default"/>
        <w:jc w:val="both"/>
        <w:rPr>
          <w:sz w:val="20"/>
          <w:szCs w:val="20"/>
        </w:rPr>
      </w:pPr>
      <w:r w:rsidRPr="00303614">
        <w:rPr>
          <w:sz w:val="20"/>
          <w:szCs w:val="20"/>
        </w:rPr>
        <w:t xml:space="preserve"> </w:t>
      </w:r>
    </w:p>
    <w:p w14:paraId="749B1844" w14:textId="77777777" w:rsidR="005D56EF" w:rsidRPr="005D56EF" w:rsidRDefault="00303614" w:rsidP="005D56EF">
      <w:pPr>
        <w:spacing w:after="120" w:line="264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5D56EF">
        <w:rPr>
          <w:rFonts w:ascii="Arial" w:hAnsi="Arial" w:cs="Arial"/>
          <w:sz w:val="20"/>
          <w:szCs w:val="20"/>
        </w:rPr>
        <w:t xml:space="preserve">4. </w:t>
      </w:r>
      <w:r w:rsidR="005D56EF" w:rsidRPr="005D56EF">
        <w:rPr>
          <w:rFonts w:ascii="Arial" w:hAnsi="Arial" w:cs="Arial"/>
          <w:sz w:val="20"/>
          <w:szCs w:val="20"/>
          <w:lang w:eastAsia="cs-CZ"/>
        </w:rPr>
        <w:t>Tato smlouva je uzavřena elektronicky, a to tak, že je opatřena uznávanými elektronickými podpisy oprávněných zástupců smluvních stran (dle § 6 odst. 2 zák. č. 297/2016 Sb., ve znění pozdějších předpisů).</w:t>
      </w:r>
    </w:p>
    <w:p w14:paraId="4E9A296F" w14:textId="77777777" w:rsidR="00303614" w:rsidRDefault="00303614" w:rsidP="00303614">
      <w:pPr>
        <w:pStyle w:val="Default"/>
        <w:spacing w:after="13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Smluvní strany prohlašují, že toto je jejich svobodná, pravá a vážně míněná vůle uzavřít obchodní smlouvu, že si tuto smlouvu přečetly a s celým jejím obsahem souhlasí. Na důkaz toho připojují své podpisy. </w:t>
      </w:r>
    </w:p>
    <w:p w14:paraId="0B346570" w14:textId="77777777" w:rsidR="00B31FA9" w:rsidRPr="00B31FA9" w:rsidRDefault="00303614" w:rsidP="00B31FA9">
      <w:pPr>
        <w:pStyle w:val="Default"/>
        <w:spacing w:after="13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</w:t>
      </w:r>
      <w:r w:rsidR="00B31FA9" w:rsidRPr="00B31FA9">
        <w:rPr>
          <w:color w:val="auto"/>
          <w:sz w:val="20"/>
          <w:szCs w:val="20"/>
        </w:rPr>
        <w:t>Smluvní strany berou na vědomí, že tato smlouva podléhá povinnosti uveřejnění prostřednictvím registru smluv v souladu se zákonem č. 340/2015 Sb., o zvláštních podmínkách účinnosti některých smluv, uveřejňování těchto smluv a o registru smluv (zákon o registru smluv), v platném znění.</w:t>
      </w:r>
    </w:p>
    <w:p w14:paraId="7424328E" w14:textId="77777777" w:rsidR="00B31FA9" w:rsidRPr="00B31FA9" w:rsidRDefault="00B31FA9" w:rsidP="00B31FA9">
      <w:pPr>
        <w:pStyle w:val="Default"/>
        <w:spacing w:after="133"/>
        <w:jc w:val="both"/>
        <w:rPr>
          <w:color w:val="auto"/>
          <w:sz w:val="20"/>
          <w:szCs w:val="20"/>
        </w:rPr>
      </w:pPr>
      <w:r w:rsidRPr="00B31FA9">
        <w:rPr>
          <w:color w:val="auto"/>
          <w:sz w:val="20"/>
          <w:szCs w:val="20"/>
        </w:rPr>
        <w:t xml:space="preserve">Smluvní strany se dohodly, že smlouvu v registru smluv uveřejní </w:t>
      </w:r>
      <w:r>
        <w:rPr>
          <w:color w:val="auto"/>
          <w:sz w:val="20"/>
          <w:szCs w:val="20"/>
        </w:rPr>
        <w:t>Objednatel</w:t>
      </w:r>
      <w:r w:rsidRPr="00B31FA9">
        <w:rPr>
          <w:color w:val="auto"/>
          <w:sz w:val="20"/>
          <w:szCs w:val="20"/>
        </w:rPr>
        <w:t>.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14:paraId="62709AEE" w14:textId="77777777" w:rsidR="00ED5FEB" w:rsidRDefault="00B31FA9" w:rsidP="00ED5FEB">
      <w:pPr>
        <w:pStyle w:val="Default"/>
        <w:spacing w:after="13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</w:t>
      </w:r>
      <w:r w:rsidRPr="00B31FA9">
        <w:rPr>
          <w:color w:val="auto"/>
          <w:sz w:val="20"/>
          <w:szCs w:val="20"/>
        </w:rPr>
        <w:t>Tato smlouva nabývá platnosti dnem podpisu oběma smluvními stranami a účinnosti dnem jejího uveřejnění v souladu se zákonem o registru smluv.</w:t>
      </w:r>
    </w:p>
    <w:p w14:paraId="6CDF456E" w14:textId="55E86376" w:rsidR="00ED5FEB" w:rsidRPr="00ED5FEB" w:rsidRDefault="00ED5FEB" w:rsidP="00ED5FEB">
      <w:pPr>
        <w:pStyle w:val="Default"/>
        <w:spacing w:after="13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 </w:t>
      </w:r>
      <w:r w:rsidRPr="00ED5FEB">
        <w:rPr>
          <w:color w:val="auto"/>
          <w:sz w:val="20"/>
          <w:szCs w:val="20"/>
        </w:rPr>
        <w:t xml:space="preserve">Souhlas s uzavřením této Smlouvy dala Rada města Mnichovo Hradiště svým usnesením č. </w:t>
      </w:r>
      <w:proofErr w:type="spellStart"/>
      <w:r w:rsidRPr="00ED5FEB">
        <w:rPr>
          <w:color w:val="FF0000"/>
          <w:sz w:val="20"/>
          <w:szCs w:val="20"/>
        </w:rPr>
        <w:t>xxx</w:t>
      </w:r>
      <w:proofErr w:type="spellEnd"/>
      <w:r w:rsidRPr="00ED5FEB">
        <w:rPr>
          <w:color w:val="FF0000"/>
          <w:sz w:val="20"/>
          <w:szCs w:val="20"/>
        </w:rPr>
        <w:t>/</w:t>
      </w:r>
      <w:r w:rsidRPr="00ED5FEB">
        <w:rPr>
          <w:color w:val="auto"/>
          <w:sz w:val="20"/>
          <w:szCs w:val="20"/>
        </w:rPr>
        <w:t>202</w:t>
      </w:r>
      <w:r w:rsidR="005D56EF">
        <w:rPr>
          <w:color w:val="auto"/>
          <w:sz w:val="20"/>
          <w:szCs w:val="20"/>
        </w:rPr>
        <w:t>5</w:t>
      </w:r>
      <w:r w:rsidRPr="00ED5FEB">
        <w:rPr>
          <w:color w:val="auto"/>
          <w:sz w:val="20"/>
          <w:szCs w:val="20"/>
        </w:rPr>
        <w:t xml:space="preserve"> ze dne </w:t>
      </w:r>
      <w:proofErr w:type="spellStart"/>
      <w:r w:rsidR="00DD68E9" w:rsidRPr="00DD68E9">
        <w:rPr>
          <w:color w:val="FF0000"/>
          <w:sz w:val="20"/>
          <w:szCs w:val="20"/>
        </w:rPr>
        <w:t>xx</w:t>
      </w:r>
      <w:proofErr w:type="spellEnd"/>
      <w:r w:rsidRPr="00DD68E9">
        <w:rPr>
          <w:color w:val="FF0000"/>
          <w:sz w:val="20"/>
          <w:szCs w:val="20"/>
        </w:rPr>
        <w:t xml:space="preserve">. </w:t>
      </w:r>
      <w:proofErr w:type="spellStart"/>
      <w:r w:rsidR="00DD68E9" w:rsidRPr="00DD68E9">
        <w:rPr>
          <w:color w:val="FF0000"/>
          <w:sz w:val="20"/>
          <w:szCs w:val="20"/>
        </w:rPr>
        <w:t>xx</w:t>
      </w:r>
      <w:proofErr w:type="spellEnd"/>
      <w:r w:rsidRPr="00DD68E9">
        <w:rPr>
          <w:color w:val="FF0000"/>
          <w:sz w:val="20"/>
          <w:szCs w:val="20"/>
        </w:rPr>
        <w:t xml:space="preserve">. </w:t>
      </w:r>
      <w:r w:rsidRPr="00ED5FEB">
        <w:rPr>
          <w:color w:val="auto"/>
          <w:sz w:val="20"/>
          <w:szCs w:val="20"/>
        </w:rPr>
        <w:t>202</w:t>
      </w:r>
      <w:r w:rsidR="005D56EF">
        <w:rPr>
          <w:color w:val="auto"/>
          <w:sz w:val="20"/>
          <w:szCs w:val="20"/>
        </w:rPr>
        <w:t>5</w:t>
      </w:r>
      <w:r w:rsidRPr="00ED5FEB">
        <w:rPr>
          <w:color w:val="auto"/>
          <w:sz w:val="20"/>
          <w:szCs w:val="20"/>
        </w:rPr>
        <w:t>.</w:t>
      </w:r>
    </w:p>
    <w:p w14:paraId="4811C5D5" w14:textId="77777777" w:rsidR="00ED5FEB" w:rsidRDefault="00ED5FEB" w:rsidP="00B31FA9">
      <w:pPr>
        <w:pStyle w:val="Default"/>
        <w:spacing w:after="133"/>
        <w:jc w:val="both"/>
        <w:rPr>
          <w:color w:val="auto"/>
          <w:sz w:val="20"/>
          <w:szCs w:val="20"/>
        </w:rPr>
      </w:pPr>
    </w:p>
    <w:p w14:paraId="64127A56" w14:textId="77777777" w:rsidR="00303614" w:rsidRDefault="00303614" w:rsidP="00303614">
      <w:pPr>
        <w:pStyle w:val="Default"/>
        <w:rPr>
          <w:color w:val="auto"/>
          <w:sz w:val="20"/>
          <w:szCs w:val="20"/>
        </w:rPr>
      </w:pPr>
    </w:p>
    <w:p w14:paraId="33EC0EA2" w14:textId="77777777" w:rsidR="00035DA4" w:rsidRDefault="00035DA4" w:rsidP="00A27AF8">
      <w:pPr>
        <w:pStyle w:val="Default"/>
        <w:jc w:val="both"/>
        <w:rPr>
          <w:color w:val="auto"/>
          <w:sz w:val="20"/>
          <w:szCs w:val="20"/>
        </w:rPr>
      </w:pPr>
    </w:p>
    <w:p w14:paraId="01FA2B15" w14:textId="77777777" w:rsidR="00035DA4" w:rsidRDefault="00035DA4" w:rsidP="00A27AF8">
      <w:pPr>
        <w:pStyle w:val="Default"/>
        <w:jc w:val="both"/>
        <w:rPr>
          <w:color w:val="auto"/>
          <w:sz w:val="20"/>
          <w:szCs w:val="20"/>
        </w:rPr>
      </w:pPr>
    </w:p>
    <w:p w14:paraId="75536A04" w14:textId="77777777" w:rsidR="00035DA4" w:rsidRDefault="00035DA4" w:rsidP="00A27AF8">
      <w:pPr>
        <w:pStyle w:val="Default"/>
        <w:jc w:val="both"/>
        <w:rPr>
          <w:color w:val="auto"/>
          <w:sz w:val="20"/>
          <w:szCs w:val="20"/>
        </w:rPr>
      </w:pPr>
    </w:p>
    <w:p w14:paraId="1C170DCC" w14:textId="77777777" w:rsidR="00035DA4" w:rsidRDefault="00035DA4" w:rsidP="00A27AF8">
      <w:pPr>
        <w:pStyle w:val="Default"/>
        <w:jc w:val="both"/>
        <w:rPr>
          <w:color w:val="auto"/>
          <w:sz w:val="20"/>
          <w:szCs w:val="20"/>
        </w:rPr>
      </w:pPr>
    </w:p>
    <w:p w14:paraId="3B791CB5" w14:textId="77777777" w:rsidR="00035DA4" w:rsidRDefault="00035DA4" w:rsidP="00A27AF8">
      <w:pPr>
        <w:pStyle w:val="Default"/>
        <w:jc w:val="both"/>
        <w:rPr>
          <w:color w:val="auto"/>
          <w:sz w:val="20"/>
          <w:szCs w:val="20"/>
        </w:rPr>
      </w:pPr>
    </w:p>
    <w:p w14:paraId="304F1E2D" w14:textId="77777777" w:rsidR="00035DA4" w:rsidRDefault="00035DA4" w:rsidP="00A27AF8">
      <w:pPr>
        <w:pStyle w:val="Default"/>
        <w:jc w:val="both"/>
        <w:rPr>
          <w:color w:val="auto"/>
          <w:sz w:val="20"/>
          <w:szCs w:val="20"/>
        </w:rPr>
      </w:pPr>
    </w:p>
    <w:p w14:paraId="5C0182FC" w14:textId="57D6A788" w:rsidR="00463336" w:rsidRDefault="00463336" w:rsidP="00463336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V Mnichově Hradišti</w:t>
      </w:r>
      <w:r w:rsidR="00ED5FEB">
        <w:rPr>
          <w:color w:val="auto"/>
          <w:sz w:val="19"/>
          <w:szCs w:val="19"/>
        </w:rPr>
        <w:tab/>
      </w:r>
      <w:r w:rsidR="00ED5FEB">
        <w:rPr>
          <w:color w:val="auto"/>
          <w:sz w:val="19"/>
          <w:szCs w:val="19"/>
        </w:rPr>
        <w:tab/>
      </w:r>
      <w:r w:rsidR="00ED5FEB">
        <w:rPr>
          <w:color w:val="auto"/>
          <w:sz w:val="19"/>
          <w:szCs w:val="19"/>
        </w:rPr>
        <w:tab/>
      </w:r>
      <w:r w:rsidR="00077D98">
        <w:rPr>
          <w:color w:val="auto"/>
          <w:sz w:val="19"/>
          <w:szCs w:val="19"/>
        </w:rPr>
        <w:t xml:space="preserve">                           </w:t>
      </w:r>
      <w:r>
        <w:rPr>
          <w:color w:val="auto"/>
          <w:sz w:val="19"/>
          <w:szCs w:val="19"/>
        </w:rPr>
        <w:t xml:space="preserve"> V</w:t>
      </w:r>
      <w:r w:rsidR="00077D98">
        <w:rPr>
          <w:color w:val="auto"/>
          <w:sz w:val="19"/>
          <w:szCs w:val="19"/>
        </w:rPr>
        <w:t> </w:t>
      </w:r>
      <w:r w:rsidR="00035DA4">
        <w:rPr>
          <w:color w:val="auto"/>
          <w:sz w:val="19"/>
          <w:szCs w:val="19"/>
        </w:rPr>
        <w:t>…………………</w:t>
      </w:r>
      <w:r w:rsidR="00534711">
        <w:rPr>
          <w:color w:val="auto"/>
          <w:sz w:val="19"/>
          <w:szCs w:val="19"/>
        </w:rPr>
        <w:t>…..</w:t>
      </w:r>
      <w:r w:rsidR="00035DA4">
        <w:rPr>
          <w:color w:val="auto"/>
          <w:sz w:val="19"/>
          <w:szCs w:val="19"/>
        </w:rPr>
        <w:t>.</w:t>
      </w:r>
      <w:r w:rsidR="00077D98">
        <w:rPr>
          <w:color w:val="auto"/>
          <w:sz w:val="19"/>
          <w:szCs w:val="19"/>
        </w:rPr>
        <w:t xml:space="preserve">  </w:t>
      </w:r>
    </w:p>
    <w:p w14:paraId="733C9CD3" w14:textId="77777777" w:rsidR="00ED5FEB" w:rsidRDefault="00ED5FEB" w:rsidP="00463336">
      <w:pPr>
        <w:pStyle w:val="Default"/>
        <w:rPr>
          <w:color w:val="auto"/>
          <w:sz w:val="19"/>
          <w:szCs w:val="19"/>
        </w:rPr>
      </w:pPr>
    </w:p>
    <w:p w14:paraId="410AE4CC" w14:textId="77777777" w:rsidR="00077D98" w:rsidRDefault="00077D98" w:rsidP="00463336">
      <w:pPr>
        <w:pStyle w:val="Default"/>
        <w:rPr>
          <w:color w:val="auto"/>
          <w:sz w:val="19"/>
          <w:szCs w:val="19"/>
        </w:rPr>
      </w:pPr>
    </w:p>
    <w:p w14:paraId="59F84B7C" w14:textId="77777777" w:rsidR="00077D98" w:rsidRDefault="00077D98" w:rsidP="00463336">
      <w:pPr>
        <w:pStyle w:val="Default"/>
        <w:rPr>
          <w:color w:val="auto"/>
          <w:sz w:val="19"/>
          <w:szCs w:val="19"/>
        </w:rPr>
      </w:pPr>
    </w:p>
    <w:p w14:paraId="6C79BCF6" w14:textId="77777777" w:rsidR="00DD68E9" w:rsidRDefault="00DD68E9" w:rsidP="00463336">
      <w:pPr>
        <w:pStyle w:val="Default"/>
        <w:rPr>
          <w:color w:val="auto"/>
          <w:sz w:val="19"/>
          <w:szCs w:val="19"/>
        </w:rPr>
      </w:pPr>
    </w:p>
    <w:p w14:paraId="2574CB09" w14:textId="4248588C" w:rsidR="00463336" w:rsidRDefault="00463336" w:rsidP="00463336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Za Objednatele: </w:t>
      </w:r>
      <w:r w:rsidR="00077D98">
        <w:rPr>
          <w:color w:val="auto"/>
          <w:sz w:val="19"/>
          <w:szCs w:val="19"/>
        </w:rPr>
        <w:tab/>
      </w:r>
      <w:r w:rsidR="00077D98">
        <w:rPr>
          <w:color w:val="auto"/>
          <w:sz w:val="19"/>
          <w:szCs w:val="19"/>
        </w:rPr>
        <w:tab/>
      </w:r>
      <w:r w:rsidR="00077D98">
        <w:rPr>
          <w:color w:val="auto"/>
          <w:sz w:val="19"/>
          <w:szCs w:val="19"/>
        </w:rPr>
        <w:tab/>
      </w:r>
      <w:r w:rsidR="00077D98">
        <w:rPr>
          <w:color w:val="auto"/>
          <w:sz w:val="19"/>
          <w:szCs w:val="19"/>
        </w:rPr>
        <w:tab/>
      </w:r>
      <w:r w:rsidR="00077D98">
        <w:rPr>
          <w:color w:val="auto"/>
          <w:sz w:val="19"/>
          <w:szCs w:val="19"/>
        </w:rPr>
        <w:tab/>
        <w:t xml:space="preserve">                    </w:t>
      </w:r>
      <w:r>
        <w:rPr>
          <w:color w:val="auto"/>
          <w:sz w:val="19"/>
          <w:szCs w:val="19"/>
        </w:rPr>
        <w:t xml:space="preserve">Za Zhotovitele: </w:t>
      </w:r>
    </w:p>
    <w:p w14:paraId="0C9DDCD5" w14:textId="77777777" w:rsidR="00077D98" w:rsidRPr="00357F54" w:rsidRDefault="00357F54" w:rsidP="00463336"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1F2D9293" w14:textId="77777777" w:rsidR="00077D98" w:rsidRDefault="00077D98" w:rsidP="00463336">
      <w:pPr>
        <w:rPr>
          <w:sz w:val="19"/>
          <w:szCs w:val="19"/>
        </w:rPr>
      </w:pPr>
    </w:p>
    <w:p w14:paraId="325CD7E9" w14:textId="77777777" w:rsidR="00534711" w:rsidRDefault="00534711" w:rsidP="00463336">
      <w:pPr>
        <w:rPr>
          <w:sz w:val="19"/>
          <w:szCs w:val="19"/>
        </w:rPr>
      </w:pPr>
    </w:p>
    <w:p w14:paraId="2ED3DC90" w14:textId="77777777" w:rsidR="00534711" w:rsidRDefault="00534711" w:rsidP="00463336">
      <w:pPr>
        <w:rPr>
          <w:sz w:val="19"/>
          <w:szCs w:val="19"/>
        </w:rPr>
      </w:pPr>
    </w:p>
    <w:p w14:paraId="10C14EC4" w14:textId="77777777" w:rsidR="00534711" w:rsidRDefault="00534711" w:rsidP="00463336">
      <w:pPr>
        <w:rPr>
          <w:sz w:val="19"/>
          <w:szCs w:val="19"/>
        </w:rPr>
      </w:pPr>
    </w:p>
    <w:sectPr w:rsidR="00534711" w:rsidSect="00856E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C17D4" w14:textId="77777777" w:rsidR="004716F0" w:rsidRDefault="004716F0" w:rsidP="000B0870">
      <w:pPr>
        <w:spacing w:after="0" w:line="240" w:lineRule="auto"/>
      </w:pPr>
      <w:r>
        <w:separator/>
      </w:r>
    </w:p>
  </w:endnote>
  <w:endnote w:type="continuationSeparator" w:id="0">
    <w:p w14:paraId="62A30ECE" w14:textId="77777777" w:rsidR="004716F0" w:rsidRDefault="004716F0" w:rsidP="000B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940961"/>
      <w:docPartObj>
        <w:docPartGallery w:val="Page Numbers (Bottom of Page)"/>
        <w:docPartUnique/>
      </w:docPartObj>
    </w:sdtPr>
    <w:sdtEndPr/>
    <w:sdtContent>
      <w:p w14:paraId="6E65084F" w14:textId="77777777" w:rsidR="000B0870" w:rsidRDefault="000B08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F60">
          <w:rPr>
            <w:noProof/>
          </w:rPr>
          <w:t>7</w:t>
        </w:r>
        <w:r>
          <w:fldChar w:fldCharType="end"/>
        </w:r>
      </w:p>
    </w:sdtContent>
  </w:sdt>
  <w:p w14:paraId="34FCC01A" w14:textId="77777777" w:rsidR="000B0870" w:rsidRDefault="000B0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BE73C" w14:textId="77777777" w:rsidR="004716F0" w:rsidRDefault="004716F0" w:rsidP="000B0870">
      <w:pPr>
        <w:spacing w:after="0" w:line="240" w:lineRule="auto"/>
      </w:pPr>
      <w:r>
        <w:separator/>
      </w:r>
    </w:p>
  </w:footnote>
  <w:footnote w:type="continuationSeparator" w:id="0">
    <w:p w14:paraId="625D1302" w14:textId="77777777" w:rsidR="004716F0" w:rsidRDefault="004716F0" w:rsidP="000B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7AF436"/>
    <w:multiLevelType w:val="hybridMultilevel"/>
    <w:tmpl w:val="7E56BE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49E5D7"/>
    <w:multiLevelType w:val="hybridMultilevel"/>
    <w:tmpl w:val="AA1C94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3F6268"/>
    <w:multiLevelType w:val="hybridMultilevel"/>
    <w:tmpl w:val="30188C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662828D"/>
    <w:multiLevelType w:val="hybridMultilevel"/>
    <w:tmpl w:val="EB5630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9D81878"/>
    <w:multiLevelType w:val="hybridMultilevel"/>
    <w:tmpl w:val="B37363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67BE6A3"/>
    <w:multiLevelType w:val="hybridMultilevel"/>
    <w:tmpl w:val="FED14D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67D0593"/>
    <w:multiLevelType w:val="hybridMultilevel"/>
    <w:tmpl w:val="D2A7F9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6BAAF55"/>
    <w:multiLevelType w:val="hybridMultilevel"/>
    <w:tmpl w:val="6231C2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96A9822"/>
    <w:multiLevelType w:val="hybridMultilevel"/>
    <w:tmpl w:val="0793C0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6CBC0B"/>
    <w:multiLevelType w:val="hybridMultilevel"/>
    <w:tmpl w:val="2CE8CB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41B91FC"/>
    <w:multiLevelType w:val="hybridMultilevel"/>
    <w:tmpl w:val="D82C08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516AA1F"/>
    <w:multiLevelType w:val="hybridMultilevel"/>
    <w:tmpl w:val="78B73E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6355209"/>
    <w:multiLevelType w:val="hybridMultilevel"/>
    <w:tmpl w:val="AA71A9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6D98DA3"/>
    <w:multiLevelType w:val="hybridMultilevel"/>
    <w:tmpl w:val="B4EDFE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4193E98"/>
    <w:multiLevelType w:val="hybridMultilevel"/>
    <w:tmpl w:val="B78C0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F6981C1"/>
    <w:multiLevelType w:val="hybridMultilevel"/>
    <w:tmpl w:val="B2E1F3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D3CEF038"/>
    <w:multiLevelType w:val="hybridMultilevel"/>
    <w:tmpl w:val="4967D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519EED1"/>
    <w:multiLevelType w:val="hybridMultilevel"/>
    <w:tmpl w:val="081A21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D7D5437"/>
    <w:multiLevelType w:val="hybridMultilevel"/>
    <w:tmpl w:val="84F52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A70CA02"/>
    <w:multiLevelType w:val="hybridMultilevel"/>
    <w:tmpl w:val="63D3D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FFDB2E89"/>
    <w:multiLevelType w:val="hybridMultilevel"/>
    <w:tmpl w:val="6B1DEB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A1E803A"/>
    <w:multiLevelType w:val="hybridMultilevel"/>
    <w:tmpl w:val="C497F0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0EEDF8B"/>
    <w:multiLevelType w:val="hybridMultilevel"/>
    <w:tmpl w:val="F53EF2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42046EA"/>
    <w:multiLevelType w:val="hybridMultilevel"/>
    <w:tmpl w:val="703841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6252DCC"/>
    <w:multiLevelType w:val="hybridMultilevel"/>
    <w:tmpl w:val="99361A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A411906"/>
    <w:multiLevelType w:val="hybridMultilevel"/>
    <w:tmpl w:val="95DAA1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03F9D8A"/>
    <w:multiLevelType w:val="hybridMultilevel"/>
    <w:tmpl w:val="7B08AC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236B09F"/>
    <w:multiLevelType w:val="hybridMultilevel"/>
    <w:tmpl w:val="A8060D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34B0CAC"/>
    <w:multiLevelType w:val="hybridMultilevel"/>
    <w:tmpl w:val="AD8B49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ACBA80F"/>
    <w:multiLevelType w:val="hybridMultilevel"/>
    <w:tmpl w:val="78C74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E732D8F"/>
    <w:multiLevelType w:val="hybridMultilevel"/>
    <w:tmpl w:val="E5BAC5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F2B3D81"/>
    <w:multiLevelType w:val="hybridMultilevel"/>
    <w:tmpl w:val="B4B690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1A54A72"/>
    <w:multiLevelType w:val="hybridMultilevel"/>
    <w:tmpl w:val="BE553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7645E0E"/>
    <w:multiLevelType w:val="hybridMultilevel"/>
    <w:tmpl w:val="8F0CCA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90F00A3"/>
    <w:multiLevelType w:val="hybridMultilevel"/>
    <w:tmpl w:val="34587554"/>
    <w:lvl w:ilvl="0" w:tplc="2F763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575E75"/>
    <w:multiLevelType w:val="hybridMultilevel"/>
    <w:tmpl w:val="9AD5F6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57DE156"/>
    <w:multiLevelType w:val="hybridMultilevel"/>
    <w:tmpl w:val="A57CC2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78D6A40"/>
    <w:multiLevelType w:val="hybridMultilevel"/>
    <w:tmpl w:val="165ADB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E377373"/>
    <w:multiLevelType w:val="hybridMultilevel"/>
    <w:tmpl w:val="C767B6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F12A9DE"/>
    <w:multiLevelType w:val="hybridMultilevel"/>
    <w:tmpl w:val="0FACDA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224CA81"/>
    <w:multiLevelType w:val="hybridMultilevel"/>
    <w:tmpl w:val="C29391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6F95E7B"/>
    <w:multiLevelType w:val="hybridMultilevel"/>
    <w:tmpl w:val="81FEC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8694930"/>
    <w:multiLevelType w:val="hybridMultilevel"/>
    <w:tmpl w:val="424B27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D503668"/>
    <w:multiLevelType w:val="hybridMultilevel"/>
    <w:tmpl w:val="F131BF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DC70007"/>
    <w:multiLevelType w:val="hybridMultilevel"/>
    <w:tmpl w:val="7EA483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FD96EE2"/>
    <w:multiLevelType w:val="hybridMultilevel"/>
    <w:tmpl w:val="7466B4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2FCB069"/>
    <w:multiLevelType w:val="hybridMultilevel"/>
    <w:tmpl w:val="9769F2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4CD3179"/>
    <w:multiLevelType w:val="hybridMultilevel"/>
    <w:tmpl w:val="C432BE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4F42502"/>
    <w:multiLevelType w:val="hybridMultilevel"/>
    <w:tmpl w:val="F141BE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68480933">
    <w:abstractNumId w:val="6"/>
  </w:num>
  <w:num w:numId="2" w16cid:durableId="35353276">
    <w:abstractNumId w:val="40"/>
  </w:num>
  <w:num w:numId="3" w16cid:durableId="207256940">
    <w:abstractNumId w:val="29"/>
  </w:num>
  <w:num w:numId="4" w16cid:durableId="603923778">
    <w:abstractNumId w:val="43"/>
  </w:num>
  <w:num w:numId="5" w16cid:durableId="1238441611">
    <w:abstractNumId w:val="32"/>
  </w:num>
  <w:num w:numId="6" w16cid:durableId="909970184">
    <w:abstractNumId w:val="48"/>
  </w:num>
  <w:num w:numId="7" w16cid:durableId="467475223">
    <w:abstractNumId w:val="33"/>
  </w:num>
  <w:num w:numId="8" w16cid:durableId="146094347">
    <w:abstractNumId w:val="28"/>
  </w:num>
  <w:num w:numId="9" w16cid:durableId="1479542007">
    <w:abstractNumId w:val="42"/>
  </w:num>
  <w:num w:numId="10" w16cid:durableId="349262618">
    <w:abstractNumId w:val="20"/>
  </w:num>
  <w:num w:numId="11" w16cid:durableId="1959330781">
    <w:abstractNumId w:val="30"/>
  </w:num>
  <w:num w:numId="12" w16cid:durableId="1102340963">
    <w:abstractNumId w:val="11"/>
  </w:num>
  <w:num w:numId="13" w16cid:durableId="363747107">
    <w:abstractNumId w:val="9"/>
  </w:num>
  <w:num w:numId="14" w16cid:durableId="1270358037">
    <w:abstractNumId w:val="3"/>
  </w:num>
  <w:num w:numId="15" w16cid:durableId="606279541">
    <w:abstractNumId w:val="17"/>
  </w:num>
  <w:num w:numId="16" w16cid:durableId="469134026">
    <w:abstractNumId w:val="23"/>
  </w:num>
  <w:num w:numId="17" w16cid:durableId="1246112980">
    <w:abstractNumId w:val="37"/>
  </w:num>
  <w:num w:numId="18" w16cid:durableId="717969525">
    <w:abstractNumId w:val="25"/>
  </w:num>
  <w:num w:numId="19" w16cid:durableId="2030523923">
    <w:abstractNumId w:val="47"/>
  </w:num>
  <w:num w:numId="20" w16cid:durableId="1734038434">
    <w:abstractNumId w:val="1"/>
  </w:num>
  <w:num w:numId="21" w16cid:durableId="1504855629">
    <w:abstractNumId w:val="44"/>
  </w:num>
  <w:num w:numId="22" w16cid:durableId="1807891519">
    <w:abstractNumId w:val="2"/>
  </w:num>
  <w:num w:numId="23" w16cid:durableId="1176730960">
    <w:abstractNumId w:val="12"/>
  </w:num>
  <w:num w:numId="24" w16cid:durableId="889338055">
    <w:abstractNumId w:val="31"/>
  </w:num>
  <w:num w:numId="25" w16cid:durableId="628050585">
    <w:abstractNumId w:val="22"/>
  </w:num>
  <w:num w:numId="26" w16cid:durableId="1412581586">
    <w:abstractNumId w:val="15"/>
  </w:num>
  <w:num w:numId="27" w16cid:durableId="981081202">
    <w:abstractNumId w:val="4"/>
  </w:num>
  <w:num w:numId="28" w16cid:durableId="1836677791">
    <w:abstractNumId w:val="27"/>
  </w:num>
  <w:num w:numId="29" w16cid:durableId="1644658550">
    <w:abstractNumId w:val="45"/>
  </w:num>
  <w:num w:numId="30" w16cid:durableId="1571771677">
    <w:abstractNumId w:val="19"/>
  </w:num>
  <w:num w:numId="31" w16cid:durableId="815995972">
    <w:abstractNumId w:val="14"/>
  </w:num>
  <w:num w:numId="32" w16cid:durableId="758675703">
    <w:abstractNumId w:val="36"/>
  </w:num>
  <w:num w:numId="33" w16cid:durableId="81345317">
    <w:abstractNumId w:val="21"/>
  </w:num>
  <w:num w:numId="34" w16cid:durableId="1822695617">
    <w:abstractNumId w:val="38"/>
  </w:num>
  <w:num w:numId="35" w16cid:durableId="1111703122">
    <w:abstractNumId w:val="8"/>
  </w:num>
  <w:num w:numId="36" w16cid:durableId="1091581835">
    <w:abstractNumId w:val="41"/>
  </w:num>
  <w:num w:numId="37" w16cid:durableId="121046615">
    <w:abstractNumId w:val="18"/>
  </w:num>
  <w:num w:numId="38" w16cid:durableId="366217714">
    <w:abstractNumId w:val="7"/>
  </w:num>
  <w:num w:numId="39" w16cid:durableId="941650326">
    <w:abstractNumId w:val="39"/>
  </w:num>
  <w:num w:numId="40" w16cid:durableId="1889956613">
    <w:abstractNumId w:val="13"/>
  </w:num>
  <w:num w:numId="41" w16cid:durableId="1002514263">
    <w:abstractNumId w:val="0"/>
  </w:num>
  <w:num w:numId="42" w16cid:durableId="1559323457">
    <w:abstractNumId w:val="26"/>
  </w:num>
  <w:num w:numId="43" w16cid:durableId="213274859">
    <w:abstractNumId w:val="16"/>
  </w:num>
  <w:num w:numId="44" w16cid:durableId="1663386091">
    <w:abstractNumId w:val="46"/>
  </w:num>
  <w:num w:numId="45" w16cid:durableId="432944179">
    <w:abstractNumId w:val="35"/>
  </w:num>
  <w:num w:numId="46" w16cid:durableId="1770614191">
    <w:abstractNumId w:val="24"/>
  </w:num>
  <w:num w:numId="47" w16cid:durableId="919023951">
    <w:abstractNumId w:val="10"/>
  </w:num>
  <w:num w:numId="48" w16cid:durableId="346297994">
    <w:abstractNumId w:val="5"/>
  </w:num>
  <w:num w:numId="49" w16cid:durableId="176877412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36"/>
    <w:rsid w:val="00035DA4"/>
    <w:rsid w:val="000453A6"/>
    <w:rsid w:val="00046D97"/>
    <w:rsid w:val="00077D98"/>
    <w:rsid w:val="0009182F"/>
    <w:rsid w:val="000A5A40"/>
    <w:rsid w:val="000B0870"/>
    <w:rsid w:val="000D34BC"/>
    <w:rsid w:val="000E174F"/>
    <w:rsid w:val="000E1B74"/>
    <w:rsid w:val="000E4D48"/>
    <w:rsid w:val="000F4748"/>
    <w:rsid w:val="001409F2"/>
    <w:rsid w:val="001A515D"/>
    <w:rsid w:val="001A6D8C"/>
    <w:rsid w:val="001B603D"/>
    <w:rsid w:val="002271B2"/>
    <w:rsid w:val="00257214"/>
    <w:rsid w:val="002775CE"/>
    <w:rsid w:val="00281D5F"/>
    <w:rsid w:val="002A249E"/>
    <w:rsid w:val="002B1EFB"/>
    <w:rsid w:val="002B3E80"/>
    <w:rsid w:val="00303614"/>
    <w:rsid w:val="0032099A"/>
    <w:rsid w:val="00335F60"/>
    <w:rsid w:val="00357F54"/>
    <w:rsid w:val="003C107C"/>
    <w:rsid w:val="00416E27"/>
    <w:rsid w:val="00421E5F"/>
    <w:rsid w:val="00422CC2"/>
    <w:rsid w:val="00463336"/>
    <w:rsid w:val="004716F0"/>
    <w:rsid w:val="004C0F0B"/>
    <w:rsid w:val="005125B1"/>
    <w:rsid w:val="00534711"/>
    <w:rsid w:val="00557711"/>
    <w:rsid w:val="005A774B"/>
    <w:rsid w:val="005D56EF"/>
    <w:rsid w:val="00663F4E"/>
    <w:rsid w:val="006D0132"/>
    <w:rsid w:val="006D1550"/>
    <w:rsid w:val="0070282F"/>
    <w:rsid w:val="00707A80"/>
    <w:rsid w:val="0076109F"/>
    <w:rsid w:val="007A5DF8"/>
    <w:rsid w:val="007C30F5"/>
    <w:rsid w:val="007D7DBB"/>
    <w:rsid w:val="00843427"/>
    <w:rsid w:val="00856EA9"/>
    <w:rsid w:val="00872378"/>
    <w:rsid w:val="008767E7"/>
    <w:rsid w:val="00895822"/>
    <w:rsid w:val="00896DA4"/>
    <w:rsid w:val="008C5DCD"/>
    <w:rsid w:val="0091435B"/>
    <w:rsid w:val="009261A3"/>
    <w:rsid w:val="009465E2"/>
    <w:rsid w:val="0097382D"/>
    <w:rsid w:val="009B05BE"/>
    <w:rsid w:val="009C6157"/>
    <w:rsid w:val="009D380C"/>
    <w:rsid w:val="00A27AF8"/>
    <w:rsid w:val="00A33032"/>
    <w:rsid w:val="00AC3D97"/>
    <w:rsid w:val="00AD6FB6"/>
    <w:rsid w:val="00AF6E9D"/>
    <w:rsid w:val="00B05F68"/>
    <w:rsid w:val="00B26CDE"/>
    <w:rsid w:val="00B31FA9"/>
    <w:rsid w:val="00B520D3"/>
    <w:rsid w:val="00BC327D"/>
    <w:rsid w:val="00C05DBD"/>
    <w:rsid w:val="00C34557"/>
    <w:rsid w:val="00C478C6"/>
    <w:rsid w:val="00C72A23"/>
    <w:rsid w:val="00C97014"/>
    <w:rsid w:val="00CF0B05"/>
    <w:rsid w:val="00D03D5D"/>
    <w:rsid w:val="00D11EEE"/>
    <w:rsid w:val="00D25800"/>
    <w:rsid w:val="00D4005D"/>
    <w:rsid w:val="00DB32B7"/>
    <w:rsid w:val="00DB4164"/>
    <w:rsid w:val="00DD68E9"/>
    <w:rsid w:val="00E30426"/>
    <w:rsid w:val="00E51C42"/>
    <w:rsid w:val="00E55AC7"/>
    <w:rsid w:val="00EB3D1A"/>
    <w:rsid w:val="00ED5FEB"/>
    <w:rsid w:val="00EE2494"/>
    <w:rsid w:val="00F116FE"/>
    <w:rsid w:val="00F419F5"/>
    <w:rsid w:val="00F5182F"/>
    <w:rsid w:val="00F81A23"/>
    <w:rsid w:val="00F93703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E064"/>
  <w15:docId w15:val="{C94D3395-4CEF-4044-B253-ED738FCF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E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33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B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870"/>
  </w:style>
  <w:style w:type="paragraph" w:styleId="Zpat">
    <w:name w:val="footer"/>
    <w:basedOn w:val="Normln"/>
    <w:link w:val="ZpatChar"/>
    <w:uiPriority w:val="99"/>
    <w:unhideWhenUsed/>
    <w:rsid w:val="000B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870"/>
  </w:style>
  <w:style w:type="character" w:styleId="Odkaznakoment">
    <w:name w:val="annotation reference"/>
    <w:basedOn w:val="Standardnpsmoodstavce"/>
    <w:uiPriority w:val="99"/>
    <w:semiHidden/>
    <w:unhideWhenUsed/>
    <w:rsid w:val="00BC32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2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2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2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2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2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E543E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ED5FE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D5FEB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B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3213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Havlátová Petra</cp:lastModifiedBy>
  <cp:revision>3</cp:revision>
  <cp:lastPrinted>2018-03-12T07:57:00Z</cp:lastPrinted>
  <dcterms:created xsi:type="dcterms:W3CDTF">2025-08-25T14:03:00Z</dcterms:created>
  <dcterms:modified xsi:type="dcterms:W3CDTF">2025-09-11T10:42:00Z</dcterms:modified>
</cp:coreProperties>
</file>