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F45E" w14:textId="77777777" w:rsidR="008375CB" w:rsidRPr="005A1CAB" w:rsidRDefault="00F31E73" w:rsidP="00E13B90">
      <w:pPr>
        <w:pStyle w:val="Nzev"/>
        <w:widowControl w:val="0"/>
        <w:spacing w:before="0" w:after="120"/>
        <w:rPr>
          <w:rFonts w:asciiTheme="minorHAnsi" w:hAnsiTheme="minorHAnsi" w:cstheme="minorHAnsi"/>
          <w:iCs/>
          <w:sz w:val="36"/>
          <w:szCs w:val="36"/>
        </w:rPr>
      </w:pPr>
      <w:bookmarkStart w:id="0" w:name="_GoBack"/>
      <w:bookmarkEnd w:id="0"/>
      <w:r w:rsidRPr="005A1CAB">
        <w:rPr>
          <w:rFonts w:asciiTheme="minorHAnsi" w:hAnsiTheme="minorHAnsi" w:cstheme="minorHAnsi"/>
          <w:iCs/>
          <w:sz w:val="36"/>
          <w:szCs w:val="36"/>
        </w:rPr>
        <w:t xml:space="preserve">Smlouva na </w:t>
      </w:r>
      <w:r w:rsidR="005A1CAB" w:rsidRPr="005A1CAB">
        <w:rPr>
          <w:rFonts w:asciiTheme="minorHAnsi" w:hAnsiTheme="minorHAnsi" w:cstheme="minorHAnsi"/>
          <w:iCs/>
          <w:sz w:val="36"/>
          <w:szCs w:val="36"/>
        </w:rPr>
        <w:t>dodání parkovacích automatů</w:t>
      </w:r>
      <w:r w:rsidR="005A1CAB">
        <w:rPr>
          <w:rFonts w:asciiTheme="minorHAnsi" w:hAnsiTheme="minorHAnsi" w:cstheme="minorHAnsi"/>
          <w:iCs/>
          <w:sz w:val="36"/>
          <w:szCs w:val="36"/>
        </w:rPr>
        <w:br/>
      </w:r>
      <w:r w:rsidR="005A1CAB" w:rsidRPr="005A1CAB">
        <w:rPr>
          <w:rFonts w:asciiTheme="minorHAnsi" w:hAnsiTheme="minorHAnsi" w:cstheme="minorHAnsi"/>
          <w:iCs/>
          <w:sz w:val="36"/>
          <w:szCs w:val="36"/>
        </w:rPr>
        <w:t>a zajištění servisu a souvisejících služeb</w:t>
      </w:r>
    </w:p>
    <w:p w14:paraId="02067220" w14:textId="77777777" w:rsidR="008375CB" w:rsidRDefault="008375CB" w:rsidP="00E13B90">
      <w:pPr>
        <w:pStyle w:val="Textvbloku"/>
        <w:widowControl w:val="0"/>
        <w:ind w:right="0"/>
        <w:jc w:val="center"/>
        <w:rPr>
          <w:rFonts w:asciiTheme="minorHAnsi" w:hAnsiTheme="minorHAnsi" w:cstheme="minorHAnsi"/>
          <w:i/>
          <w:iCs/>
          <w:sz w:val="22"/>
          <w:szCs w:val="22"/>
        </w:rPr>
      </w:pPr>
      <w:r w:rsidRPr="005A1CAB">
        <w:rPr>
          <w:rFonts w:asciiTheme="minorHAnsi" w:hAnsiTheme="minorHAnsi" w:cstheme="minorHAnsi"/>
          <w:i/>
          <w:iCs/>
          <w:sz w:val="22"/>
          <w:szCs w:val="22"/>
        </w:rPr>
        <w:t xml:space="preserve">uzavřená </w:t>
      </w:r>
      <w:r w:rsidR="005A1CAB" w:rsidRPr="005A1CAB">
        <w:rPr>
          <w:rFonts w:asciiTheme="minorHAnsi" w:hAnsiTheme="minorHAnsi" w:cstheme="minorHAnsi"/>
          <w:i/>
          <w:iCs/>
          <w:sz w:val="22"/>
          <w:szCs w:val="22"/>
        </w:rPr>
        <w:t>v souladu s ustanovením § 1746 odst. 2 ve spojení s ustanovením § 2085 a násl. a ustanovením § 2586 a násl.</w:t>
      </w:r>
      <w:r w:rsidRPr="005A1CAB">
        <w:rPr>
          <w:rFonts w:asciiTheme="minorHAnsi" w:hAnsiTheme="minorHAnsi" w:cstheme="minorHAnsi"/>
          <w:i/>
          <w:iCs/>
          <w:sz w:val="22"/>
          <w:szCs w:val="22"/>
        </w:rPr>
        <w:t xml:space="preserve"> zákona č. 89/2012 Sb., občanský zákoník, (dále jen „</w:t>
      </w:r>
      <w:r w:rsidRPr="005A1CAB">
        <w:rPr>
          <w:rFonts w:asciiTheme="minorHAnsi" w:hAnsiTheme="minorHAnsi" w:cstheme="minorHAnsi"/>
          <w:b/>
          <w:bCs/>
          <w:i/>
          <w:iCs/>
          <w:sz w:val="22"/>
          <w:szCs w:val="22"/>
        </w:rPr>
        <w:t>OZ</w:t>
      </w:r>
      <w:r w:rsidRPr="005A1CAB">
        <w:rPr>
          <w:rFonts w:asciiTheme="minorHAnsi" w:hAnsiTheme="minorHAnsi" w:cstheme="minorHAnsi"/>
          <w:i/>
          <w:iCs/>
          <w:sz w:val="22"/>
          <w:szCs w:val="22"/>
        </w:rPr>
        <w:t>“)</w:t>
      </w:r>
    </w:p>
    <w:p w14:paraId="4C54DD09" w14:textId="77777777" w:rsidR="00BE5AEA" w:rsidRPr="005A1CAB" w:rsidRDefault="00BE5AEA" w:rsidP="00E13B90">
      <w:pPr>
        <w:pStyle w:val="Textvbloku"/>
        <w:widowControl w:val="0"/>
        <w:spacing w:before="120"/>
        <w:ind w:right="0"/>
        <w:jc w:val="center"/>
        <w:rPr>
          <w:rFonts w:asciiTheme="minorHAnsi" w:hAnsiTheme="minorHAnsi" w:cstheme="minorHAnsi"/>
          <w:b/>
          <w:i/>
          <w:iCs/>
          <w:sz w:val="22"/>
          <w:szCs w:val="22"/>
        </w:rPr>
      </w:pPr>
      <w:r>
        <w:rPr>
          <w:rFonts w:asciiTheme="minorHAnsi" w:hAnsiTheme="minorHAnsi" w:cstheme="minorHAnsi"/>
          <w:i/>
          <w:iCs/>
          <w:sz w:val="22"/>
          <w:szCs w:val="22"/>
        </w:rPr>
        <w:t>(dále jen „</w:t>
      </w:r>
      <w:r w:rsidR="00F55D39" w:rsidRPr="00F55D39">
        <w:rPr>
          <w:rFonts w:asciiTheme="minorHAnsi" w:hAnsiTheme="minorHAnsi" w:cstheme="minorHAnsi"/>
          <w:b/>
          <w:bCs/>
          <w:i/>
          <w:iCs/>
          <w:sz w:val="22"/>
          <w:szCs w:val="22"/>
        </w:rPr>
        <w:t>S</w:t>
      </w:r>
      <w:r w:rsidRPr="00BE5AEA">
        <w:rPr>
          <w:rFonts w:asciiTheme="minorHAnsi" w:hAnsiTheme="minorHAnsi" w:cstheme="minorHAnsi"/>
          <w:b/>
          <w:bCs/>
          <w:i/>
          <w:iCs/>
          <w:sz w:val="22"/>
          <w:szCs w:val="22"/>
        </w:rPr>
        <w:t>ml</w:t>
      </w:r>
      <w:r>
        <w:rPr>
          <w:rFonts w:asciiTheme="minorHAnsi" w:hAnsiTheme="minorHAnsi" w:cstheme="minorHAnsi"/>
          <w:b/>
          <w:bCs/>
          <w:i/>
          <w:iCs/>
          <w:sz w:val="22"/>
          <w:szCs w:val="22"/>
        </w:rPr>
        <w:t>o</w:t>
      </w:r>
      <w:r w:rsidRPr="00BE5AEA">
        <w:rPr>
          <w:rFonts w:asciiTheme="minorHAnsi" w:hAnsiTheme="minorHAnsi" w:cstheme="minorHAnsi"/>
          <w:b/>
          <w:bCs/>
          <w:i/>
          <w:iCs/>
          <w:sz w:val="22"/>
          <w:szCs w:val="22"/>
        </w:rPr>
        <w:t>uva</w:t>
      </w:r>
      <w:r>
        <w:rPr>
          <w:rFonts w:asciiTheme="minorHAnsi" w:hAnsiTheme="minorHAnsi" w:cstheme="minorHAnsi"/>
          <w:i/>
          <w:iCs/>
          <w:sz w:val="22"/>
          <w:szCs w:val="22"/>
        </w:rPr>
        <w:t>“)</w:t>
      </w:r>
    </w:p>
    <w:p w14:paraId="6EB090F0" w14:textId="77777777" w:rsidR="008375CB" w:rsidRDefault="008375CB" w:rsidP="00E13B90">
      <w:pPr>
        <w:pStyle w:val="Prosttext"/>
        <w:widowControl w:val="0"/>
        <w:rPr>
          <w:rFonts w:asciiTheme="minorHAnsi" w:hAnsiTheme="minorHAnsi" w:cstheme="minorHAnsi"/>
          <w:i/>
          <w:iCs/>
          <w:sz w:val="22"/>
          <w:szCs w:val="22"/>
        </w:rPr>
      </w:pPr>
    </w:p>
    <w:p w14:paraId="06B542E6" w14:textId="77777777" w:rsidR="00740B98" w:rsidRPr="005A1CAB" w:rsidRDefault="00740B98" w:rsidP="00E13B90">
      <w:pPr>
        <w:pStyle w:val="Prosttext"/>
        <w:widowControl w:val="0"/>
        <w:rPr>
          <w:rFonts w:asciiTheme="minorHAnsi" w:hAnsiTheme="minorHAnsi" w:cstheme="minorHAnsi"/>
          <w:i/>
          <w:iCs/>
          <w:sz w:val="22"/>
          <w:szCs w:val="22"/>
        </w:rPr>
      </w:pPr>
    </w:p>
    <w:p w14:paraId="72D420D5" w14:textId="77777777" w:rsidR="005A1CAB" w:rsidRPr="005A1CAB" w:rsidRDefault="005A1CAB" w:rsidP="00E13B90">
      <w:pPr>
        <w:widowControl w:val="0"/>
        <w:spacing w:after="60"/>
        <w:outlineLvl w:val="1"/>
        <w:rPr>
          <w:rFonts w:cs="Arial"/>
          <w:sz w:val="22"/>
          <w:szCs w:val="22"/>
          <w:u w:val="single"/>
        </w:rPr>
      </w:pPr>
      <w:r w:rsidRPr="005A1CAB">
        <w:rPr>
          <w:rFonts w:cs="Arial"/>
          <w:sz w:val="22"/>
          <w:szCs w:val="22"/>
          <w:u w:val="single"/>
        </w:rPr>
        <w:t>SMLUVNÍ STRANY</w:t>
      </w:r>
    </w:p>
    <w:p w14:paraId="4EFC7CD2" w14:textId="0C882006" w:rsidR="005A1CAB" w:rsidRPr="00CE39F1" w:rsidRDefault="005A1CAB" w:rsidP="00E13B90">
      <w:pPr>
        <w:widowControl w:val="0"/>
        <w:tabs>
          <w:tab w:val="left" w:pos="708"/>
          <w:tab w:val="left" w:pos="1416"/>
        </w:tabs>
        <w:ind w:left="283" w:hanging="283"/>
        <w:rPr>
          <w:rFonts w:cs="Arial"/>
          <w:sz w:val="22"/>
          <w:szCs w:val="22"/>
        </w:rPr>
      </w:pPr>
      <w:r w:rsidRPr="00CE39F1">
        <w:rPr>
          <w:rFonts w:cs="Arial"/>
          <w:b/>
          <w:sz w:val="22"/>
          <w:szCs w:val="22"/>
        </w:rPr>
        <w:t xml:space="preserve">Město </w:t>
      </w:r>
      <w:r w:rsidR="00CE39F1" w:rsidRPr="00CE39F1">
        <w:rPr>
          <w:rFonts w:cs="Arial"/>
          <w:b/>
          <w:sz w:val="22"/>
          <w:szCs w:val="22"/>
        </w:rPr>
        <w:t>Mnichovo Hradiště</w:t>
      </w:r>
    </w:p>
    <w:p w14:paraId="474D5E6D" w14:textId="3EC93CDB" w:rsidR="005A1CAB" w:rsidRPr="00CE39F1" w:rsidRDefault="005A1CAB" w:rsidP="00E13B90">
      <w:pPr>
        <w:widowControl w:val="0"/>
        <w:rPr>
          <w:rFonts w:cs="Arial"/>
          <w:sz w:val="22"/>
          <w:szCs w:val="22"/>
        </w:rPr>
      </w:pPr>
      <w:r w:rsidRPr="00CE39F1">
        <w:rPr>
          <w:rFonts w:cs="Arial"/>
          <w:sz w:val="22"/>
          <w:szCs w:val="22"/>
        </w:rPr>
        <w:t>Sídlo:</w:t>
      </w:r>
      <w:r w:rsidRPr="00CE39F1">
        <w:rPr>
          <w:rFonts w:cs="Arial"/>
          <w:sz w:val="22"/>
          <w:szCs w:val="22"/>
        </w:rPr>
        <w:tab/>
      </w:r>
      <w:r w:rsidRPr="00CE39F1">
        <w:rPr>
          <w:rFonts w:cs="Arial"/>
          <w:sz w:val="22"/>
          <w:szCs w:val="22"/>
        </w:rPr>
        <w:tab/>
      </w:r>
      <w:r w:rsidRPr="00CE39F1">
        <w:rPr>
          <w:rFonts w:cs="Arial"/>
          <w:sz w:val="22"/>
          <w:szCs w:val="22"/>
        </w:rPr>
        <w:tab/>
        <w:t xml:space="preserve">Masarykovo náměstí 1, </w:t>
      </w:r>
      <w:r w:rsidR="00CE39F1" w:rsidRPr="00CE39F1">
        <w:rPr>
          <w:rFonts w:cs="Arial"/>
          <w:sz w:val="22"/>
          <w:szCs w:val="22"/>
        </w:rPr>
        <w:t>Mnichovo Hradiště</w:t>
      </w:r>
      <w:r w:rsidRPr="00CE39F1">
        <w:rPr>
          <w:rFonts w:cs="Arial"/>
          <w:sz w:val="22"/>
          <w:szCs w:val="22"/>
        </w:rPr>
        <w:t>, 2</w:t>
      </w:r>
      <w:r w:rsidR="00CE39F1" w:rsidRPr="00CE39F1">
        <w:rPr>
          <w:rFonts w:cs="Arial"/>
          <w:sz w:val="22"/>
          <w:szCs w:val="22"/>
        </w:rPr>
        <w:t>95</w:t>
      </w:r>
      <w:r w:rsidRPr="00CE39F1">
        <w:rPr>
          <w:rFonts w:cs="Arial"/>
          <w:sz w:val="22"/>
          <w:szCs w:val="22"/>
        </w:rPr>
        <w:t xml:space="preserve"> 01</w:t>
      </w:r>
    </w:p>
    <w:p w14:paraId="7E2C6924" w14:textId="28C1BB6C" w:rsidR="005A1CAB" w:rsidRPr="00CE39F1" w:rsidRDefault="005A1CAB" w:rsidP="00E13B90">
      <w:pPr>
        <w:widowControl w:val="0"/>
        <w:rPr>
          <w:rFonts w:cs="Arial"/>
          <w:sz w:val="22"/>
          <w:szCs w:val="22"/>
        </w:rPr>
      </w:pPr>
      <w:r w:rsidRPr="00CE39F1">
        <w:rPr>
          <w:rFonts w:cs="Arial"/>
          <w:sz w:val="22"/>
          <w:szCs w:val="22"/>
        </w:rPr>
        <w:t>V zastoupení:</w:t>
      </w:r>
      <w:r w:rsidRPr="00CE39F1">
        <w:rPr>
          <w:rFonts w:cs="Arial"/>
          <w:sz w:val="22"/>
          <w:szCs w:val="22"/>
        </w:rPr>
        <w:tab/>
      </w:r>
      <w:r w:rsidRPr="00CE39F1">
        <w:rPr>
          <w:rFonts w:cs="Arial"/>
          <w:sz w:val="22"/>
          <w:szCs w:val="22"/>
        </w:rPr>
        <w:tab/>
      </w:r>
      <w:r w:rsidR="00CE39F1" w:rsidRPr="00CE39F1">
        <w:rPr>
          <w:rFonts w:cs="Arial"/>
          <w:sz w:val="22"/>
          <w:szCs w:val="22"/>
        </w:rPr>
        <w:t>Mgr</w:t>
      </w:r>
      <w:r w:rsidRPr="00CE39F1">
        <w:rPr>
          <w:rFonts w:cs="Arial"/>
          <w:sz w:val="22"/>
          <w:szCs w:val="22"/>
        </w:rPr>
        <w:t xml:space="preserve">. </w:t>
      </w:r>
      <w:r w:rsidR="00CE39F1" w:rsidRPr="00CE39F1">
        <w:rPr>
          <w:rFonts w:cs="Arial"/>
          <w:sz w:val="22"/>
          <w:szCs w:val="22"/>
        </w:rPr>
        <w:t>Ondřej Lochman, Ph.D.</w:t>
      </w:r>
      <w:r w:rsidRPr="00CE39F1">
        <w:rPr>
          <w:rFonts w:cs="Arial"/>
          <w:sz w:val="22"/>
          <w:szCs w:val="22"/>
        </w:rPr>
        <w:t>, starosta města</w:t>
      </w:r>
    </w:p>
    <w:p w14:paraId="08CA795A" w14:textId="5CC7349C" w:rsidR="005A1CAB" w:rsidRPr="00CE39F1" w:rsidRDefault="005A1CAB" w:rsidP="00E13B90">
      <w:pPr>
        <w:widowControl w:val="0"/>
        <w:rPr>
          <w:rFonts w:cs="Arial"/>
          <w:sz w:val="22"/>
          <w:szCs w:val="22"/>
        </w:rPr>
      </w:pPr>
      <w:r w:rsidRPr="00CE39F1">
        <w:rPr>
          <w:rFonts w:cs="Arial"/>
          <w:sz w:val="22"/>
          <w:szCs w:val="22"/>
        </w:rPr>
        <w:t xml:space="preserve">Osoba oprávněná jednat ve věcech technických: </w:t>
      </w:r>
      <w:r w:rsidR="00CE39F1" w:rsidRPr="00D10770">
        <w:rPr>
          <w:rFonts w:cs="Arial"/>
          <w:sz w:val="22"/>
          <w:szCs w:val="22"/>
        </w:rPr>
        <w:t>I</w:t>
      </w:r>
      <w:r w:rsidR="00B44791" w:rsidRPr="00D10770">
        <w:rPr>
          <w:rFonts w:cs="Arial"/>
          <w:sz w:val="22"/>
          <w:szCs w:val="22"/>
        </w:rPr>
        <w:t xml:space="preserve">ng. Pavel </w:t>
      </w:r>
      <w:r w:rsidR="00CE39F1" w:rsidRPr="00D10770">
        <w:rPr>
          <w:rFonts w:cs="Arial"/>
          <w:sz w:val="22"/>
          <w:szCs w:val="22"/>
        </w:rPr>
        <w:t>Král</w:t>
      </w:r>
      <w:r w:rsidR="00B44791" w:rsidRPr="00CE39F1">
        <w:rPr>
          <w:rFonts w:cs="Arial"/>
          <w:sz w:val="22"/>
          <w:szCs w:val="22"/>
        </w:rPr>
        <w:t xml:space="preserve"> </w:t>
      </w:r>
    </w:p>
    <w:p w14:paraId="5A9E1B21" w14:textId="0657486A" w:rsidR="005A1CAB" w:rsidRPr="00CE39F1" w:rsidRDefault="005A1CAB" w:rsidP="00E13B90">
      <w:pPr>
        <w:widowControl w:val="0"/>
        <w:rPr>
          <w:rFonts w:cs="Arial"/>
          <w:sz w:val="22"/>
          <w:szCs w:val="22"/>
        </w:rPr>
      </w:pPr>
      <w:r w:rsidRPr="00CE39F1">
        <w:rPr>
          <w:rFonts w:cs="Arial"/>
          <w:sz w:val="22"/>
          <w:szCs w:val="22"/>
        </w:rPr>
        <w:t>IČ</w:t>
      </w:r>
      <w:r w:rsidRPr="00CE39F1">
        <w:rPr>
          <w:rFonts w:cs="Arial"/>
          <w:sz w:val="22"/>
          <w:szCs w:val="22"/>
        </w:rPr>
        <w:tab/>
      </w:r>
      <w:r w:rsidRPr="00CE39F1">
        <w:rPr>
          <w:rFonts w:cs="Arial"/>
          <w:sz w:val="22"/>
          <w:szCs w:val="22"/>
        </w:rPr>
        <w:tab/>
      </w:r>
      <w:r w:rsidRPr="00CE39F1">
        <w:rPr>
          <w:rFonts w:cs="Arial"/>
          <w:sz w:val="22"/>
          <w:szCs w:val="22"/>
        </w:rPr>
        <w:tab/>
      </w:r>
      <w:r w:rsidR="00CE39F1" w:rsidRPr="00CE39F1">
        <w:rPr>
          <w:rFonts w:cs="Arial"/>
          <w:sz w:val="22"/>
          <w:szCs w:val="22"/>
        </w:rPr>
        <w:t>00238309</w:t>
      </w:r>
    </w:p>
    <w:p w14:paraId="7E83ABFB" w14:textId="4815FC11" w:rsidR="005A1CAB" w:rsidRPr="00CE39F1" w:rsidRDefault="005A1CAB" w:rsidP="00E13B90">
      <w:pPr>
        <w:widowControl w:val="0"/>
        <w:rPr>
          <w:rFonts w:cs="Arial"/>
          <w:sz w:val="22"/>
          <w:szCs w:val="22"/>
        </w:rPr>
      </w:pPr>
      <w:r w:rsidRPr="00CE39F1">
        <w:rPr>
          <w:rFonts w:cs="Arial"/>
          <w:sz w:val="22"/>
          <w:szCs w:val="22"/>
        </w:rPr>
        <w:t>Telefon:</w:t>
      </w:r>
      <w:r w:rsidRPr="00CE39F1">
        <w:rPr>
          <w:rFonts w:cs="Arial"/>
          <w:sz w:val="22"/>
          <w:szCs w:val="22"/>
        </w:rPr>
        <w:tab/>
      </w:r>
      <w:r w:rsidRPr="00CE39F1">
        <w:rPr>
          <w:rFonts w:cs="Arial"/>
          <w:sz w:val="22"/>
          <w:szCs w:val="22"/>
        </w:rPr>
        <w:tab/>
        <w:t>+420 326 </w:t>
      </w:r>
      <w:r w:rsidR="00CE39F1" w:rsidRPr="00CE39F1">
        <w:rPr>
          <w:rFonts w:cs="Arial"/>
          <w:sz w:val="22"/>
          <w:szCs w:val="22"/>
        </w:rPr>
        <w:t>776</w:t>
      </w:r>
      <w:r w:rsidRPr="00CE39F1">
        <w:rPr>
          <w:rFonts w:cs="Arial"/>
          <w:sz w:val="22"/>
          <w:szCs w:val="22"/>
        </w:rPr>
        <w:t xml:space="preserve"> </w:t>
      </w:r>
      <w:r w:rsidR="00CE39F1" w:rsidRPr="00CE39F1">
        <w:rPr>
          <w:rFonts w:cs="Arial"/>
          <w:sz w:val="22"/>
          <w:szCs w:val="22"/>
        </w:rPr>
        <w:t>611</w:t>
      </w:r>
    </w:p>
    <w:p w14:paraId="1C69CB13" w14:textId="32161AED" w:rsidR="005A1CAB" w:rsidRPr="00CE39F1" w:rsidRDefault="005A1CAB" w:rsidP="00E13B90">
      <w:pPr>
        <w:widowControl w:val="0"/>
        <w:rPr>
          <w:rFonts w:cs="Arial"/>
          <w:sz w:val="22"/>
          <w:szCs w:val="22"/>
        </w:rPr>
      </w:pPr>
      <w:r w:rsidRPr="00CE39F1">
        <w:rPr>
          <w:rFonts w:cs="Arial"/>
          <w:sz w:val="22"/>
          <w:szCs w:val="22"/>
        </w:rPr>
        <w:t>E-mail:</w:t>
      </w:r>
      <w:r w:rsidRPr="00CE39F1">
        <w:rPr>
          <w:rFonts w:cs="Arial"/>
          <w:sz w:val="22"/>
          <w:szCs w:val="22"/>
        </w:rPr>
        <w:tab/>
      </w:r>
      <w:r w:rsidRPr="00CE39F1">
        <w:rPr>
          <w:rFonts w:cs="Arial"/>
          <w:sz w:val="22"/>
          <w:szCs w:val="22"/>
        </w:rPr>
        <w:tab/>
      </w:r>
      <w:r w:rsidRPr="00CE39F1">
        <w:rPr>
          <w:rFonts w:cs="Arial"/>
          <w:sz w:val="22"/>
          <w:szCs w:val="22"/>
        </w:rPr>
        <w:tab/>
      </w:r>
      <w:r w:rsidR="00CE39F1" w:rsidRPr="00CE39F1">
        <w:rPr>
          <w:sz w:val="22"/>
          <w:szCs w:val="22"/>
        </w:rPr>
        <w:t>posta@mnhradiste.cz</w:t>
      </w:r>
    </w:p>
    <w:p w14:paraId="21A05A5E" w14:textId="1CE9679F" w:rsidR="005A1CAB" w:rsidRPr="00CE39F1" w:rsidRDefault="005A1CAB" w:rsidP="00E13B90">
      <w:pPr>
        <w:widowControl w:val="0"/>
        <w:rPr>
          <w:rFonts w:cs="Arial"/>
          <w:sz w:val="22"/>
          <w:szCs w:val="22"/>
        </w:rPr>
      </w:pPr>
      <w:r w:rsidRPr="00CE39F1">
        <w:rPr>
          <w:rFonts w:cs="Arial"/>
          <w:sz w:val="22"/>
          <w:szCs w:val="22"/>
        </w:rPr>
        <w:t>Bankovní spojení:</w:t>
      </w:r>
      <w:r w:rsidRPr="00CE39F1">
        <w:rPr>
          <w:rFonts w:cs="Arial"/>
          <w:sz w:val="22"/>
          <w:szCs w:val="22"/>
        </w:rPr>
        <w:tab/>
      </w:r>
      <w:r w:rsidR="00CE39F1" w:rsidRPr="00CE39F1">
        <w:rPr>
          <w:rFonts w:cs="Arial"/>
          <w:sz w:val="22"/>
          <w:szCs w:val="22"/>
        </w:rPr>
        <w:t>Komerční banka, a.s.</w:t>
      </w:r>
    </w:p>
    <w:p w14:paraId="1FB7800C" w14:textId="505F9EF3" w:rsidR="005A1CAB" w:rsidRPr="00CE39F1" w:rsidRDefault="005A1CAB" w:rsidP="00E13B90">
      <w:pPr>
        <w:widowControl w:val="0"/>
        <w:rPr>
          <w:rFonts w:cs="Arial"/>
          <w:sz w:val="22"/>
          <w:szCs w:val="22"/>
        </w:rPr>
      </w:pPr>
      <w:r w:rsidRPr="00CE39F1">
        <w:rPr>
          <w:rFonts w:cs="Arial"/>
          <w:sz w:val="22"/>
          <w:szCs w:val="22"/>
        </w:rPr>
        <w:t>Číslo účtu:</w:t>
      </w:r>
      <w:r w:rsidRPr="00CE39F1">
        <w:rPr>
          <w:rFonts w:cs="Arial"/>
          <w:sz w:val="22"/>
          <w:szCs w:val="22"/>
        </w:rPr>
        <w:tab/>
      </w:r>
      <w:r w:rsidRPr="00CE39F1">
        <w:rPr>
          <w:rFonts w:cs="Arial"/>
          <w:sz w:val="22"/>
          <w:szCs w:val="22"/>
        </w:rPr>
        <w:tab/>
      </w:r>
      <w:r w:rsidR="00CE39F1" w:rsidRPr="00CE39F1">
        <w:rPr>
          <w:rFonts w:cs="Arial"/>
          <w:sz w:val="22"/>
          <w:szCs w:val="22"/>
        </w:rPr>
        <w:t>2627181/0100</w:t>
      </w:r>
    </w:p>
    <w:p w14:paraId="5DB8132A" w14:textId="6B413189" w:rsidR="005A1CAB" w:rsidRPr="00CE39F1" w:rsidRDefault="005A1CAB" w:rsidP="00E13B90">
      <w:pPr>
        <w:widowControl w:val="0"/>
        <w:rPr>
          <w:rFonts w:cs="Arial"/>
          <w:sz w:val="22"/>
          <w:szCs w:val="22"/>
        </w:rPr>
      </w:pPr>
      <w:r w:rsidRPr="00CE39F1">
        <w:rPr>
          <w:rFonts w:cs="Arial"/>
          <w:sz w:val="22"/>
          <w:szCs w:val="22"/>
        </w:rPr>
        <w:t>Webové stránky:</w:t>
      </w:r>
      <w:r w:rsidRPr="00CE39F1">
        <w:rPr>
          <w:rFonts w:cs="Arial"/>
          <w:sz w:val="22"/>
          <w:szCs w:val="22"/>
        </w:rPr>
        <w:tab/>
        <w:t>http://</w:t>
      </w:r>
      <w:r w:rsidR="00CE39F1" w:rsidRPr="00CE39F1">
        <w:rPr>
          <w:rFonts w:cs="Arial"/>
          <w:sz w:val="22"/>
          <w:szCs w:val="22"/>
        </w:rPr>
        <w:t>www.mnhradiste.cz</w:t>
      </w:r>
    </w:p>
    <w:p w14:paraId="79C4250B" w14:textId="1A4B2AD3" w:rsidR="005A1CAB" w:rsidRPr="005A1CAB" w:rsidRDefault="005A1CAB" w:rsidP="00E13B90">
      <w:pPr>
        <w:widowControl w:val="0"/>
        <w:rPr>
          <w:rFonts w:cs="Arial"/>
          <w:sz w:val="22"/>
          <w:szCs w:val="22"/>
        </w:rPr>
      </w:pPr>
      <w:r w:rsidRPr="00CE39F1">
        <w:rPr>
          <w:rFonts w:cs="Arial"/>
          <w:sz w:val="22"/>
          <w:szCs w:val="22"/>
        </w:rPr>
        <w:t>Datová schránka:</w:t>
      </w:r>
      <w:r w:rsidRPr="00CE39F1">
        <w:rPr>
          <w:rFonts w:cs="Arial"/>
          <w:sz w:val="22"/>
          <w:szCs w:val="22"/>
        </w:rPr>
        <w:tab/>
      </w:r>
      <w:r w:rsidR="00CE39F1" w:rsidRPr="00CE39F1">
        <w:rPr>
          <w:rFonts w:cs="Arial"/>
          <w:sz w:val="22"/>
          <w:szCs w:val="22"/>
        </w:rPr>
        <w:t>8ztb4jw</w:t>
      </w:r>
    </w:p>
    <w:p w14:paraId="74CE21AF" w14:textId="77777777" w:rsidR="005A1CAB" w:rsidRPr="005A1CAB" w:rsidRDefault="005A1CAB" w:rsidP="00E13B90">
      <w:pPr>
        <w:widowControl w:val="0"/>
        <w:tabs>
          <w:tab w:val="left" w:pos="284"/>
        </w:tabs>
        <w:spacing w:before="120" w:after="120"/>
        <w:outlineLvl w:val="3"/>
        <w:rPr>
          <w:rFonts w:cs="Arial"/>
          <w:sz w:val="22"/>
          <w:szCs w:val="22"/>
        </w:rPr>
      </w:pPr>
      <w:r w:rsidRPr="005A1CAB">
        <w:rPr>
          <w:rFonts w:cs="Arial"/>
          <w:sz w:val="22"/>
          <w:szCs w:val="22"/>
        </w:rPr>
        <w:t>(dále jen „</w:t>
      </w:r>
      <w:r w:rsidR="00F55D39">
        <w:rPr>
          <w:rFonts w:cs="Arial"/>
          <w:b/>
          <w:sz w:val="22"/>
          <w:szCs w:val="22"/>
        </w:rPr>
        <w:t>O</w:t>
      </w:r>
      <w:r w:rsidRPr="005A1CAB">
        <w:rPr>
          <w:rFonts w:cs="Arial"/>
          <w:b/>
          <w:sz w:val="22"/>
          <w:szCs w:val="22"/>
        </w:rPr>
        <w:t>bjednatel</w:t>
      </w:r>
      <w:r w:rsidRPr="005A1CAB">
        <w:rPr>
          <w:rFonts w:cs="Arial"/>
          <w:sz w:val="22"/>
          <w:szCs w:val="22"/>
        </w:rPr>
        <w:t>“)</w:t>
      </w:r>
    </w:p>
    <w:p w14:paraId="22EF3F2C" w14:textId="77777777" w:rsidR="005A1CAB" w:rsidRPr="005A1CAB" w:rsidRDefault="005A1CAB" w:rsidP="00E13B90">
      <w:pPr>
        <w:widowControl w:val="0"/>
        <w:tabs>
          <w:tab w:val="left" w:pos="284"/>
        </w:tabs>
        <w:outlineLvl w:val="3"/>
        <w:rPr>
          <w:rFonts w:cs="Arial"/>
          <w:sz w:val="22"/>
          <w:szCs w:val="22"/>
        </w:rPr>
      </w:pPr>
      <w:r w:rsidRPr="005A1CAB">
        <w:rPr>
          <w:rFonts w:cs="Arial"/>
          <w:sz w:val="22"/>
          <w:szCs w:val="22"/>
        </w:rPr>
        <w:t>a</w:t>
      </w:r>
    </w:p>
    <w:p w14:paraId="4F57338E" w14:textId="77777777" w:rsidR="005A1CAB" w:rsidRPr="005A1CAB" w:rsidRDefault="005A1CAB" w:rsidP="00E13B90">
      <w:pPr>
        <w:widowControl w:val="0"/>
        <w:tabs>
          <w:tab w:val="left" w:pos="284"/>
        </w:tabs>
        <w:outlineLvl w:val="3"/>
        <w:rPr>
          <w:rFonts w:cs="Arial"/>
          <w:sz w:val="22"/>
          <w:szCs w:val="22"/>
        </w:rPr>
      </w:pPr>
    </w:p>
    <w:p w14:paraId="5F61ADBE" w14:textId="77777777" w:rsidR="005A1CAB" w:rsidRPr="005A1CAB" w:rsidRDefault="005A1CAB" w:rsidP="00E13B90">
      <w:pPr>
        <w:widowControl w:val="0"/>
        <w:tabs>
          <w:tab w:val="left" w:pos="708"/>
          <w:tab w:val="left" w:pos="1416"/>
          <w:tab w:val="left" w:pos="4080"/>
        </w:tabs>
        <w:ind w:left="283" w:hanging="283"/>
        <w:rPr>
          <w:rFonts w:cs="Arial"/>
          <w:b/>
          <w:sz w:val="22"/>
          <w:szCs w:val="22"/>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41534616" w14:textId="77777777" w:rsidR="005A1CAB" w:rsidRPr="005A1CAB" w:rsidRDefault="005A1CAB" w:rsidP="00E13B90">
      <w:pPr>
        <w:widowControl w:val="0"/>
        <w:ind w:left="283" w:hanging="283"/>
        <w:rPr>
          <w:rFonts w:cs="Arial"/>
          <w:b/>
          <w:sz w:val="22"/>
          <w:szCs w:val="22"/>
        </w:rPr>
      </w:pPr>
      <w:r w:rsidRPr="005A1CAB">
        <w:rPr>
          <w:rFonts w:cs="Arial"/>
          <w:sz w:val="22"/>
          <w:szCs w:val="22"/>
        </w:rPr>
        <w:t>Sídlo:</w:t>
      </w:r>
      <w:r w:rsidRPr="005A1CAB">
        <w:rPr>
          <w:rFonts w:cs="Arial"/>
          <w:sz w:val="22"/>
          <w:szCs w:val="22"/>
        </w:rPr>
        <w:tab/>
      </w:r>
      <w:r w:rsidRPr="005A1CAB">
        <w:rPr>
          <w:rFonts w:cs="Arial"/>
          <w:sz w:val="22"/>
          <w:szCs w:val="22"/>
        </w:rPr>
        <w:tab/>
      </w:r>
      <w:r w:rsidRPr="005A1CAB">
        <w:rPr>
          <w:rFonts w:cs="Arial"/>
          <w:sz w:val="22"/>
          <w:szCs w:val="22"/>
        </w:rPr>
        <w:tab/>
      </w:r>
      <w:r w:rsidRPr="005A1CAB">
        <w:rPr>
          <w:rFonts w:cs="Arial"/>
          <w:b/>
          <w:sz w:val="22"/>
          <w:szCs w:val="22"/>
          <w:highlight w:val="yellow"/>
        </w:rPr>
        <w:t xml:space="preserve"> /DOPLNÍ </w:t>
      </w:r>
      <w:r>
        <w:rPr>
          <w:rFonts w:cs="Arial"/>
          <w:b/>
          <w:sz w:val="22"/>
          <w:szCs w:val="22"/>
          <w:highlight w:val="yellow"/>
        </w:rPr>
        <w:t>DODAVATEL</w:t>
      </w:r>
      <w:r w:rsidRPr="005A1CAB">
        <w:rPr>
          <w:rFonts w:cs="Arial"/>
          <w:b/>
          <w:sz w:val="22"/>
          <w:szCs w:val="22"/>
          <w:highlight w:val="yellow"/>
        </w:rPr>
        <w:t>/</w:t>
      </w:r>
    </w:p>
    <w:p w14:paraId="32B4A1B2" w14:textId="77777777" w:rsidR="005A1CAB" w:rsidRPr="005A1CAB" w:rsidRDefault="005A1CAB" w:rsidP="00E13B90">
      <w:pPr>
        <w:widowControl w:val="0"/>
        <w:tabs>
          <w:tab w:val="left" w:pos="708"/>
          <w:tab w:val="left" w:pos="1416"/>
        </w:tabs>
        <w:ind w:left="283" w:hanging="283"/>
        <w:rPr>
          <w:rFonts w:cs="Arial"/>
          <w:b/>
          <w:sz w:val="22"/>
          <w:szCs w:val="22"/>
        </w:rPr>
      </w:pPr>
      <w:r w:rsidRPr="005A1CAB">
        <w:rPr>
          <w:rFonts w:cs="Arial"/>
          <w:sz w:val="22"/>
          <w:szCs w:val="22"/>
        </w:rPr>
        <w:t>V zastoupení:</w:t>
      </w:r>
      <w:r w:rsidRPr="005A1CAB">
        <w:rPr>
          <w:rFonts w:cs="Arial"/>
          <w:sz w:val="22"/>
          <w:szCs w:val="22"/>
        </w:rPr>
        <w:tab/>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 xml:space="preserve"> /</w:t>
      </w:r>
    </w:p>
    <w:p w14:paraId="56ABEC20" w14:textId="77777777" w:rsidR="005A1CAB" w:rsidRPr="005A1CAB" w:rsidRDefault="005A1CAB" w:rsidP="00E13B90">
      <w:pPr>
        <w:widowControl w:val="0"/>
        <w:rPr>
          <w:rFonts w:cs="Arial"/>
          <w:sz w:val="22"/>
          <w:szCs w:val="22"/>
        </w:rPr>
      </w:pPr>
      <w:r w:rsidRPr="005A1CAB">
        <w:rPr>
          <w:rFonts w:cs="Arial"/>
          <w:sz w:val="22"/>
          <w:szCs w:val="22"/>
        </w:rPr>
        <w:t xml:space="preserve">Osoba oprávněná jednat ve věcech technických: </w:t>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 xml:space="preserve"> /</w:t>
      </w:r>
    </w:p>
    <w:p w14:paraId="1C8E65E3" w14:textId="77777777" w:rsidR="005A1CAB" w:rsidRPr="005A1CAB" w:rsidRDefault="005A1CAB" w:rsidP="00E13B90">
      <w:pPr>
        <w:widowControl w:val="0"/>
        <w:rPr>
          <w:rFonts w:cs="Arial"/>
          <w:sz w:val="22"/>
          <w:szCs w:val="22"/>
        </w:rPr>
      </w:pPr>
      <w:r w:rsidRPr="005A1CAB">
        <w:rPr>
          <w:rFonts w:cs="Arial"/>
          <w:sz w:val="22"/>
          <w:szCs w:val="22"/>
        </w:rPr>
        <w:t>IČ</w:t>
      </w:r>
      <w:r w:rsidRPr="005A1CAB">
        <w:rPr>
          <w:rFonts w:cs="Arial"/>
          <w:sz w:val="22"/>
          <w:szCs w:val="22"/>
        </w:rPr>
        <w:tab/>
      </w:r>
      <w:r w:rsidRPr="005A1CAB">
        <w:rPr>
          <w:rFonts w:cs="Arial"/>
          <w:sz w:val="22"/>
          <w:szCs w:val="22"/>
        </w:rPr>
        <w:tab/>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1DE77C46" w14:textId="77777777" w:rsidR="005A1CAB" w:rsidRPr="005A1CAB" w:rsidRDefault="005A1CAB" w:rsidP="00E13B90">
      <w:pPr>
        <w:widowControl w:val="0"/>
        <w:rPr>
          <w:rFonts w:cs="Arial"/>
          <w:sz w:val="22"/>
          <w:szCs w:val="22"/>
        </w:rPr>
      </w:pPr>
      <w:r w:rsidRPr="005A1CAB">
        <w:rPr>
          <w:rFonts w:cs="Arial"/>
          <w:sz w:val="22"/>
          <w:szCs w:val="22"/>
        </w:rPr>
        <w:t>Telefon:</w:t>
      </w:r>
      <w:r w:rsidRPr="005A1CAB">
        <w:rPr>
          <w:rFonts w:cs="Arial"/>
          <w:sz w:val="22"/>
          <w:szCs w:val="22"/>
        </w:rPr>
        <w:tab/>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549755DB" w14:textId="77777777" w:rsidR="005A1CAB" w:rsidRPr="005A1CAB" w:rsidRDefault="005A1CAB" w:rsidP="00E13B90">
      <w:pPr>
        <w:widowControl w:val="0"/>
        <w:rPr>
          <w:rFonts w:cs="Arial"/>
          <w:sz w:val="22"/>
          <w:szCs w:val="22"/>
        </w:rPr>
      </w:pPr>
      <w:r w:rsidRPr="005A1CAB">
        <w:rPr>
          <w:rFonts w:cs="Arial"/>
          <w:sz w:val="22"/>
          <w:szCs w:val="22"/>
        </w:rPr>
        <w:t>E-mail:</w:t>
      </w:r>
      <w:r w:rsidRPr="005A1CAB">
        <w:rPr>
          <w:rFonts w:cs="Arial"/>
          <w:sz w:val="22"/>
          <w:szCs w:val="22"/>
        </w:rPr>
        <w:tab/>
      </w:r>
      <w:r w:rsidRPr="005A1CAB">
        <w:rPr>
          <w:rFonts w:cs="Arial"/>
          <w:sz w:val="22"/>
          <w:szCs w:val="22"/>
        </w:rPr>
        <w:tab/>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4CC596E3" w14:textId="77777777" w:rsidR="005A1CAB" w:rsidRPr="005A1CAB" w:rsidRDefault="005A1CAB" w:rsidP="00E13B90">
      <w:pPr>
        <w:widowControl w:val="0"/>
        <w:rPr>
          <w:rFonts w:cs="Arial"/>
          <w:sz w:val="22"/>
          <w:szCs w:val="22"/>
        </w:rPr>
      </w:pPr>
      <w:r w:rsidRPr="005A1CAB">
        <w:rPr>
          <w:rFonts w:cs="Arial"/>
          <w:sz w:val="22"/>
          <w:szCs w:val="22"/>
        </w:rPr>
        <w:t>Bankovní spojení:</w:t>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533A649F" w14:textId="77777777" w:rsidR="005A1CAB" w:rsidRPr="005A1CAB" w:rsidRDefault="005A1CAB" w:rsidP="00E13B90">
      <w:pPr>
        <w:widowControl w:val="0"/>
        <w:rPr>
          <w:rFonts w:cs="Arial"/>
          <w:sz w:val="22"/>
          <w:szCs w:val="22"/>
        </w:rPr>
      </w:pPr>
      <w:r w:rsidRPr="005A1CAB">
        <w:rPr>
          <w:rFonts w:cs="Arial"/>
          <w:sz w:val="22"/>
          <w:szCs w:val="22"/>
        </w:rPr>
        <w:t>Číslo účtu:</w:t>
      </w:r>
      <w:r w:rsidRPr="005A1CAB">
        <w:rPr>
          <w:rFonts w:cs="Arial"/>
          <w:sz w:val="22"/>
          <w:szCs w:val="22"/>
        </w:rPr>
        <w:tab/>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0232FFA8" w14:textId="77777777" w:rsidR="005A1CAB" w:rsidRPr="005A1CAB" w:rsidRDefault="005A1CAB" w:rsidP="00E13B90">
      <w:pPr>
        <w:widowControl w:val="0"/>
        <w:rPr>
          <w:rFonts w:cs="Arial"/>
          <w:sz w:val="22"/>
          <w:szCs w:val="22"/>
        </w:rPr>
      </w:pPr>
      <w:r w:rsidRPr="005A1CAB">
        <w:rPr>
          <w:rFonts w:cs="Arial"/>
          <w:sz w:val="22"/>
          <w:szCs w:val="22"/>
        </w:rPr>
        <w:t>Webové stránky:</w:t>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p w14:paraId="798685FA" w14:textId="77777777" w:rsidR="005A1CAB" w:rsidRPr="005A1CAB" w:rsidRDefault="005A1CAB" w:rsidP="00E13B90">
      <w:pPr>
        <w:widowControl w:val="0"/>
        <w:rPr>
          <w:rFonts w:cs="Arial"/>
          <w:sz w:val="22"/>
          <w:szCs w:val="22"/>
        </w:rPr>
      </w:pPr>
      <w:r w:rsidRPr="005A1CAB">
        <w:rPr>
          <w:rFonts w:cs="Arial"/>
          <w:sz w:val="22"/>
          <w:szCs w:val="22"/>
        </w:rPr>
        <w:t>Datová schránka:</w:t>
      </w:r>
      <w:r w:rsidRPr="005A1CAB">
        <w:rPr>
          <w:rFonts w:cs="Arial"/>
          <w:sz w:val="22"/>
          <w:szCs w:val="22"/>
        </w:rPr>
        <w:tab/>
      </w: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r w:rsidRPr="005A1CAB">
        <w:rPr>
          <w:rFonts w:cs="Arial"/>
          <w:sz w:val="22"/>
          <w:szCs w:val="22"/>
        </w:rPr>
        <w:tab/>
      </w:r>
      <w:r w:rsidRPr="005A1CAB">
        <w:rPr>
          <w:rFonts w:cs="Arial"/>
          <w:sz w:val="22"/>
          <w:szCs w:val="22"/>
        </w:rPr>
        <w:tab/>
      </w:r>
    </w:p>
    <w:p w14:paraId="38CEBFA2" w14:textId="77777777" w:rsidR="005A1CAB" w:rsidRPr="005A1CAB" w:rsidRDefault="005A1CAB" w:rsidP="00E13B90">
      <w:pPr>
        <w:widowControl w:val="0"/>
        <w:tabs>
          <w:tab w:val="left" w:pos="284"/>
        </w:tabs>
        <w:spacing w:before="120" w:after="120"/>
        <w:outlineLvl w:val="3"/>
        <w:rPr>
          <w:rFonts w:cs="Arial"/>
          <w:sz w:val="22"/>
          <w:szCs w:val="22"/>
        </w:rPr>
      </w:pPr>
      <w:r w:rsidRPr="005A1CAB">
        <w:rPr>
          <w:rFonts w:cs="Arial"/>
          <w:sz w:val="22"/>
          <w:szCs w:val="22"/>
        </w:rPr>
        <w:t>(dále jen „</w:t>
      </w:r>
      <w:r w:rsidR="00F55D39">
        <w:rPr>
          <w:rFonts w:cs="Arial"/>
          <w:b/>
          <w:sz w:val="22"/>
          <w:szCs w:val="22"/>
        </w:rPr>
        <w:t>D</w:t>
      </w:r>
      <w:r>
        <w:rPr>
          <w:rFonts w:cs="Arial"/>
          <w:b/>
          <w:sz w:val="22"/>
          <w:szCs w:val="22"/>
        </w:rPr>
        <w:t>odavatel</w:t>
      </w:r>
      <w:r w:rsidRPr="005A1CAB">
        <w:rPr>
          <w:rFonts w:cs="Arial"/>
          <w:sz w:val="22"/>
          <w:szCs w:val="22"/>
        </w:rPr>
        <w:t>“)</w:t>
      </w:r>
    </w:p>
    <w:p w14:paraId="6E9A8556" w14:textId="77777777" w:rsidR="005A1CAB" w:rsidRDefault="005A1CAB" w:rsidP="00E13B90">
      <w:pPr>
        <w:widowControl w:val="0"/>
        <w:tabs>
          <w:tab w:val="left" w:pos="284"/>
        </w:tabs>
        <w:spacing w:before="120" w:after="120"/>
        <w:outlineLvl w:val="3"/>
        <w:rPr>
          <w:rFonts w:cs="Arial"/>
          <w:sz w:val="22"/>
          <w:szCs w:val="22"/>
        </w:rPr>
      </w:pPr>
      <w:r w:rsidRPr="005A1CAB">
        <w:rPr>
          <w:rFonts w:cs="Arial"/>
          <w:sz w:val="22"/>
          <w:szCs w:val="22"/>
        </w:rPr>
        <w:t xml:space="preserve">(objednatel a </w:t>
      </w:r>
      <w:r>
        <w:rPr>
          <w:rFonts w:cs="Arial"/>
          <w:sz w:val="22"/>
          <w:szCs w:val="22"/>
        </w:rPr>
        <w:t>dodavatel</w:t>
      </w:r>
      <w:r w:rsidRPr="005A1CAB">
        <w:rPr>
          <w:rFonts w:cs="Arial"/>
          <w:sz w:val="22"/>
          <w:szCs w:val="22"/>
        </w:rPr>
        <w:t xml:space="preserve"> společně také jako „</w:t>
      </w:r>
      <w:r w:rsidR="003503DF" w:rsidRPr="003503DF">
        <w:rPr>
          <w:rFonts w:cs="Arial"/>
          <w:b/>
          <w:bCs/>
          <w:sz w:val="22"/>
          <w:szCs w:val="22"/>
        </w:rPr>
        <w:t>S</w:t>
      </w:r>
      <w:r w:rsidRPr="005A1CAB">
        <w:rPr>
          <w:rFonts w:cs="Arial"/>
          <w:b/>
          <w:sz w:val="22"/>
          <w:szCs w:val="22"/>
        </w:rPr>
        <w:t>mluvní strany</w:t>
      </w:r>
      <w:r w:rsidRPr="005A1CAB">
        <w:rPr>
          <w:rFonts w:cs="Arial"/>
          <w:sz w:val="22"/>
          <w:szCs w:val="22"/>
        </w:rPr>
        <w:t>“ či každý jednotlivě „</w:t>
      </w:r>
      <w:r w:rsidR="003503DF">
        <w:rPr>
          <w:rFonts w:cs="Arial"/>
          <w:b/>
          <w:sz w:val="22"/>
          <w:szCs w:val="22"/>
        </w:rPr>
        <w:t>S</w:t>
      </w:r>
      <w:r w:rsidRPr="005A1CAB">
        <w:rPr>
          <w:rFonts w:cs="Arial"/>
          <w:b/>
          <w:sz w:val="22"/>
          <w:szCs w:val="22"/>
        </w:rPr>
        <w:t>mluvní strana</w:t>
      </w:r>
      <w:r w:rsidRPr="005A1CAB">
        <w:rPr>
          <w:rFonts w:cs="Arial"/>
          <w:sz w:val="22"/>
          <w:szCs w:val="22"/>
        </w:rPr>
        <w:t>“)</w:t>
      </w:r>
    </w:p>
    <w:p w14:paraId="38FA2C21" w14:textId="77777777" w:rsidR="00740B98" w:rsidRPr="005A1CAB" w:rsidRDefault="00740B98" w:rsidP="00E13B90">
      <w:pPr>
        <w:widowControl w:val="0"/>
        <w:tabs>
          <w:tab w:val="left" w:pos="284"/>
        </w:tabs>
        <w:spacing w:before="120" w:after="120"/>
        <w:outlineLvl w:val="3"/>
        <w:rPr>
          <w:rFonts w:cs="Arial"/>
          <w:sz w:val="22"/>
          <w:szCs w:val="22"/>
        </w:rPr>
      </w:pPr>
    </w:p>
    <w:p w14:paraId="707BB970" w14:textId="77777777" w:rsidR="00F55D39" w:rsidRDefault="00F55D39"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5585FA84" w14:textId="77777777" w:rsidR="00214112" w:rsidRPr="005A1CAB" w:rsidRDefault="00214112"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Úvodní ustanovení</w:t>
      </w:r>
    </w:p>
    <w:p w14:paraId="0FE88B79" w14:textId="3DF3E506" w:rsidR="00BE5AEA" w:rsidRPr="006B3B87" w:rsidRDefault="00BE5AEA"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b/>
          <w:sz w:val="22"/>
          <w:szCs w:val="22"/>
        </w:rPr>
      </w:pPr>
      <w:r w:rsidRPr="006B3B87">
        <w:rPr>
          <w:rFonts w:asciiTheme="minorHAnsi" w:hAnsiTheme="minorHAnsi" w:cstheme="minorHAnsi"/>
          <w:bCs/>
          <w:sz w:val="22"/>
          <w:szCs w:val="22"/>
        </w:rPr>
        <w:t xml:space="preserve">Tato </w:t>
      </w:r>
      <w:r w:rsidR="00F55D39" w:rsidRPr="006B3B87">
        <w:rPr>
          <w:rFonts w:asciiTheme="minorHAnsi" w:hAnsiTheme="minorHAnsi" w:cstheme="minorHAnsi"/>
          <w:bCs/>
          <w:sz w:val="22"/>
          <w:szCs w:val="22"/>
        </w:rPr>
        <w:t>S</w:t>
      </w:r>
      <w:r w:rsidRPr="006B3B87">
        <w:rPr>
          <w:rFonts w:asciiTheme="minorHAnsi" w:hAnsiTheme="minorHAnsi" w:cstheme="minorHAnsi"/>
          <w:bCs/>
          <w:sz w:val="22"/>
          <w:szCs w:val="22"/>
        </w:rPr>
        <w:t>mlouva je uzavřena na základě výsledků zadávacího řízení na veřejnou zakázku vedenou</w:t>
      </w:r>
      <w:r w:rsidR="00F55D39" w:rsidRPr="006B3B87">
        <w:rPr>
          <w:rFonts w:asciiTheme="minorHAnsi" w:hAnsiTheme="minorHAnsi" w:cstheme="minorHAnsi"/>
          <w:bCs/>
          <w:sz w:val="22"/>
          <w:szCs w:val="22"/>
        </w:rPr>
        <w:t xml:space="preserve"> </w:t>
      </w:r>
      <w:r w:rsidR="003503DF" w:rsidRPr="006B3B87">
        <w:rPr>
          <w:rFonts w:asciiTheme="minorHAnsi" w:hAnsiTheme="minorHAnsi" w:cstheme="minorHAnsi"/>
          <w:bCs/>
          <w:sz w:val="22"/>
          <w:szCs w:val="22"/>
        </w:rPr>
        <w:br/>
      </w:r>
      <w:r w:rsidR="00F55D39" w:rsidRPr="006B3B87">
        <w:rPr>
          <w:rFonts w:asciiTheme="minorHAnsi" w:hAnsiTheme="minorHAnsi" w:cstheme="minorHAnsi"/>
          <w:bCs/>
          <w:sz w:val="22"/>
          <w:szCs w:val="22"/>
        </w:rPr>
        <w:t>pod názvem „</w:t>
      </w:r>
      <w:r w:rsidR="00CE39F1" w:rsidRPr="006B3B87">
        <w:rPr>
          <w:rFonts w:asciiTheme="minorHAnsi" w:hAnsiTheme="minorHAnsi" w:cstheme="minorHAnsi"/>
          <w:bCs/>
          <w:i/>
          <w:iCs/>
          <w:sz w:val="22"/>
          <w:szCs w:val="22"/>
        </w:rPr>
        <w:t>Parkovací automaty na Masarykově náměstí v Mnichově Hradišti</w:t>
      </w:r>
      <w:r w:rsidR="006B3B87" w:rsidRPr="006B3B87">
        <w:rPr>
          <w:rFonts w:asciiTheme="minorHAnsi" w:hAnsiTheme="minorHAnsi" w:cs="Arial"/>
          <w:sz w:val="22"/>
          <w:szCs w:val="22"/>
        </w:rPr>
        <w:t xml:space="preserve"> dle zákona č. 134/2016 Sb. o zadávání veřejných zakázek </w:t>
      </w:r>
      <w:r w:rsidR="00F55D39" w:rsidRPr="006B3B87">
        <w:rPr>
          <w:rFonts w:asciiTheme="minorHAnsi" w:hAnsiTheme="minorHAnsi" w:cstheme="minorHAnsi"/>
          <w:bCs/>
          <w:sz w:val="22"/>
          <w:szCs w:val="22"/>
        </w:rPr>
        <w:t>(dále jen „</w:t>
      </w:r>
      <w:r w:rsidR="00F55D39" w:rsidRPr="006B3B87">
        <w:rPr>
          <w:rFonts w:asciiTheme="minorHAnsi" w:hAnsiTheme="minorHAnsi" w:cstheme="minorHAnsi"/>
          <w:b/>
          <w:sz w:val="22"/>
          <w:szCs w:val="22"/>
        </w:rPr>
        <w:t>ZZVZ</w:t>
      </w:r>
      <w:r w:rsidR="00F55D39" w:rsidRPr="006B3B87">
        <w:rPr>
          <w:rFonts w:asciiTheme="minorHAnsi" w:hAnsiTheme="minorHAnsi" w:cstheme="minorHAnsi"/>
          <w:bCs/>
          <w:sz w:val="22"/>
          <w:szCs w:val="22"/>
        </w:rPr>
        <w:t>“)</w:t>
      </w:r>
      <w:r w:rsidR="006B3B87" w:rsidRPr="006B3B87">
        <w:rPr>
          <w:rFonts w:asciiTheme="minorHAnsi" w:hAnsiTheme="minorHAnsi" w:cstheme="minorHAnsi"/>
          <w:bCs/>
          <w:sz w:val="22"/>
          <w:szCs w:val="22"/>
        </w:rPr>
        <w:t xml:space="preserve"> </w:t>
      </w:r>
      <w:r w:rsidR="006B3B87" w:rsidRPr="006B3B87">
        <w:rPr>
          <w:rFonts w:asciiTheme="minorHAnsi" w:hAnsiTheme="minorHAnsi" w:cs="Arial"/>
          <w:sz w:val="22"/>
          <w:szCs w:val="22"/>
        </w:rPr>
        <w:t>a vnitřní normy</w:t>
      </w:r>
      <w:r w:rsidR="006B3B87">
        <w:rPr>
          <w:rFonts w:asciiTheme="minorHAnsi" w:hAnsiTheme="minorHAnsi" w:cs="Arial"/>
          <w:sz w:val="22"/>
          <w:szCs w:val="22"/>
        </w:rPr>
        <w:t xml:space="preserve"> města</w:t>
      </w:r>
      <w:r w:rsidR="006B3B87" w:rsidRPr="006B3B87">
        <w:rPr>
          <w:rFonts w:asciiTheme="minorHAnsi" w:hAnsiTheme="minorHAnsi" w:cs="Arial"/>
          <w:sz w:val="22"/>
          <w:szCs w:val="22"/>
        </w:rPr>
        <w:t xml:space="preserve"> č. 8/2017</w:t>
      </w:r>
      <w:r w:rsidR="006B3B87">
        <w:rPr>
          <w:rFonts w:asciiTheme="minorHAnsi" w:hAnsiTheme="minorHAnsi" w:cs="Arial"/>
          <w:sz w:val="22"/>
          <w:szCs w:val="22"/>
        </w:rPr>
        <w:t>.</w:t>
      </w:r>
    </w:p>
    <w:p w14:paraId="673B5B8D" w14:textId="77777777" w:rsidR="008375CB" w:rsidRPr="005A1CAB" w:rsidRDefault="00F55D39"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b/>
          <w:sz w:val="22"/>
          <w:szCs w:val="22"/>
        </w:rPr>
      </w:pPr>
      <w:r w:rsidRPr="003503DF">
        <w:rPr>
          <w:rFonts w:asciiTheme="minorHAnsi" w:hAnsiTheme="minorHAnsi" w:cstheme="minorHAnsi"/>
          <w:bCs/>
          <w:sz w:val="22"/>
          <w:szCs w:val="22"/>
        </w:rPr>
        <w:t>Dodavatel</w:t>
      </w:r>
      <w:r w:rsidRPr="00027931">
        <w:rPr>
          <w:rFonts w:asciiTheme="minorHAnsi" w:hAnsiTheme="minorHAnsi" w:cs="Georgia"/>
          <w:color w:val="000000"/>
          <w:sz w:val="22"/>
          <w:szCs w:val="22"/>
        </w:rPr>
        <w:t xml:space="preserve"> potvrzuje, že se v plném rozsahu seznámil s rozsahem a povahou </w:t>
      </w:r>
      <w:r>
        <w:rPr>
          <w:rFonts w:asciiTheme="minorHAnsi" w:hAnsiTheme="minorHAnsi" w:cs="Georgia"/>
          <w:color w:val="000000"/>
          <w:sz w:val="22"/>
          <w:szCs w:val="22"/>
        </w:rPr>
        <w:t xml:space="preserve">dodávek, </w:t>
      </w:r>
      <w:r w:rsidRPr="00027931">
        <w:rPr>
          <w:rFonts w:asciiTheme="minorHAnsi" w:hAnsiTheme="minorHAnsi" w:cs="Georgia"/>
          <w:color w:val="000000"/>
          <w:sz w:val="22"/>
          <w:szCs w:val="22"/>
        </w:rPr>
        <w:t xml:space="preserve">služeb a dalších plnění, které bude poskytovat na základě této </w:t>
      </w:r>
      <w:r w:rsidR="003503DF">
        <w:rPr>
          <w:rFonts w:asciiTheme="minorHAnsi" w:hAnsiTheme="minorHAnsi" w:cs="Georgia"/>
          <w:color w:val="000000"/>
          <w:sz w:val="22"/>
          <w:szCs w:val="22"/>
        </w:rPr>
        <w:t>S</w:t>
      </w:r>
      <w:r w:rsidRPr="00027931">
        <w:rPr>
          <w:rFonts w:asciiTheme="minorHAnsi" w:hAnsiTheme="minorHAnsi" w:cs="Georgia"/>
          <w:color w:val="000000"/>
          <w:sz w:val="22"/>
          <w:szCs w:val="22"/>
        </w:rPr>
        <w:t>mlouvy a že jsou mu známy jejich veškeré technické, kvalitativní a jiné podmínky, a že disponuje takovými kapacitami a odbornými znalostmi, které jsou k plnění nezbytné</w:t>
      </w:r>
      <w:r w:rsidR="008375CB" w:rsidRPr="005A1CAB">
        <w:rPr>
          <w:rFonts w:asciiTheme="minorHAnsi" w:hAnsiTheme="minorHAnsi" w:cstheme="minorHAnsi"/>
          <w:sz w:val="22"/>
          <w:szCs w:val="22"/>
        </w:rPr>
        <w:t>.</w:t>
      </w:r>
    </w:p>
    <w:p w14:paraId="6B340BB5" w14:textId="77777777" w:rsidR="00F55D39" w:rsidRDefault="00F55D39"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bookmarkStart w:id="1" w:name="_Ref391648141"/>
    </w:p>
    <w:p w14:paraId="46B216A4" w14:textId="77777777" w:rsidR="00F55D39" w:rsidRPr="005A1CAB" w:rsidRDefault="00F55D39" w:rsidP="00E13B90">
      <w:pPr>
        <w:pStyle w:val="Textvbloku"/>
        <w:widowControl w:val="0"/>
        <w:spacing w:after="120"/>
        <w:ind w:left="-284" w:right="0"/>
        <w:jc w:val="center"/>
        <w:rPr>
          <w:rFonts w:asciiTheme="minorHAnsi" w:hAnsiTheme="minorHAnsi" w:cstheme="minorHAnsi"/>
          <w:b/>
          <w:sz w:val="22"/>
          <w:szCs w:val="22"/>
        </w:rPr>
      </w:pPr>
      <w:r>
        <w:rPr>
          <w:rFonts w:asciiTheme="minorHAnsi" w:hAnsiTheme="minorHAnsi" w:cstheme="minorHAnsi"/>
          <w:b/>
          <w:sz w:val="22"/>
          <w:szCs w:val="22"/>
        </w:rPr>
        <w:t xml:space="preserve">Účel </w:t>
      </w:r>
      <w:r w:rsidR="003503DF">
        <w:rPr>
          <w:rFonts w:asciiTheme="minorHAnsi" w:hAnsiTheme="minorHAnsi" w:cstheme="minorHAnsi"/>
          <w:b/>
          <w:sz w:val="22"/>
          <w:szCs w:val="22"/>
        </w:rPr>
        <w:t>S</w:t>
      </w:r>
      <w:r>
        <w:rPr>
          <w:rFonts w:asciiTheme="minorHAnsi" w:hAnsiTheme="minorHAnsi" w:cstheme="minorHAnsi"/>
          <w:b/>
          <w:sz w:val="22"/>
          <w:szCs w:val="22"/>
        </w:rPr>
        <w:t>mlouvy</w:t>
      </w:r>
    </w:p>
    <w:p w14:paraId="391B5D08" w14:textId="77777777" w:rsidR="00F55D39" w:rsidRPr="003503DF" w:rsidRDefault="00F55D39"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b/>
          <w:sz w:val="22"/>
          <w:szCs w:val="22"/>
        </w:rPr>
      </w:pPr>
      <w:r w:rsidRPr="003503DF">
        <w:rPr>
          <w:rFonts w:asciiTheme="minorHAnsi" w:hAnsiTheme="minorHAnsi" w:cstheme="minorHAnsi"/>
          <w:bCs/>
          <w:sz w:val="22"/>
          <w:szCs w:val="22"/>
        </w:rPr>
        <w:t>Účelem</w:t>
      </w:r>
      <w:r w:rsidRPr="00027931">
        <w:rPr>
          <w:rFonts w:asciiTheme="minorHAnsi" w:hAnsiTheme="minorHAnsi"/>
          <w:sz w:val="22"/>
        </w:rPr>
        <w:t xml:space="preserve"> této </w:t>
      </w:r>
      <w:r w:rsidR="003503DF">
        <w:rPr>
          <w:rFonts w:asciiTheme="minorHAnsi" w:hAnsiTheme="minorHAnsi"/>
          <w:sz w:val="22"/>
        </w:rPr>
        <w:t>S</w:t>
      </w:r>
      <w:r w:rsidRPr="00027931">
        <w:rPr>
          <w:rFonts w:asciiTheme="minorHAnsi" w:hAnsiTheme="minorHAnsi"/>
          <w:sz w:val="22"/>
        </w:rPr>
        <w:t xml:space="preserve">mlouvy je upravit práva a povinnosti Smluvních stran při provádění </w:t>
      </w:r>
      <w:r w:rsidR="00155488">
        <w:rPr>
          <w:rFonts w:asciiTheme="minorHAnsi" w:hAnsiTheme="minorHAnsi"/>
          <w:sz w:val="22"/>
        </w:rPr>
        <w:t>plnění</w:t>
      </w:r>
      <w:r w:rsidRPr="00027931">
        <w:rPr>
          <w:rFonts w:asciiTheme="minorHAnsi" w:hAnsiTheme="minorHAnsi"/>
          <w:sz w:val="22"/>
        </w:rPr>
        <w:t xml:space="preserve"> specifikovaného dále touto Smlouvou</w:t>
      </w:r>
      <w:r w:rsidR="003503DF">
        <w:rPr>
          <w:rFonts w:asciiTheme="minorHAnsi" w:hAnsiTheme="minorHAnsi"/>
          <w:sz w:val="22"/>
        </w:rPr>
        <w:t>.</w:t>
      </w:r>
    </w:p>
    <w:p w14:paraId="69CCD25F" w14:textId="77777777" w:rsidR="003503DF" w:rsidRPr="00BE5AEA" w:rsidRDefault="003503DF"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b/>
          <w:sz w:val="22"/>
          <w:szCs w:val="22"/>
        </w:rPr>
      </w:pPr>
      <w:r w:rsidRPr="00027931">
        <w:rPr>
          <w:rFonts w:asciiTheme="minorHAnsi" w:hAnsiTheme="minorHAnsi"/>
          <w:sz w:val="22"/>
        </w:rPr>
        <w:t xml:space="preserve">Účelem </w:t>
      </w:r>
      <w:r w:rsidRPr="003503DF">
        <w:rPr>
          <w:rFonts w:asciiTheme="minorHAnsi" w:hAnsiTheme="minorHAnsi" w:cstheme="minorHAnsi"/>
          <w:bCs/>
          <w:sz w:val="22"/>
          <w:szCs w:val="22"/>
        </w:rPr>
        <w:t>této</w:t>
      </w:r>
      <w:r w:rsidRPr="00027931">
        <w:rPr>
          <w:rFonts w:asciiTheme="minorHAnsi" w:hAnsiTheme="minorHAnsi"/>
          <w:sz w:val="22"/>
        </w:rPr>
        <w:t xml:space="preserve"> Smlouvy je řádné provedení </w:t>
      </w:r>
      <w:r>
        <w:rPr>
          <w:rFonts w:asciiTheme="minorHAnsi" w:hAnsiTheme="minorHAnsi"/>
          <w:sz w:val="22"/>
        </w:rPr>
        <w:t>plnění dle čl. III</w:t>
      </w:r>
      <w:r w:rsidR="00876698">
        <w:rPr>
          <w:rFonts w:asciiTheme="minorHAnsi" w:hAnsiTheme="minorHAnsi"/>
          <w:sz w:val="22"/>
        </w:rPr>
        <w:t>.</w:t>
      </w:r>
      <w:r>
        <w:rPr>
          <w:rFonts w:asciiTheme="minorHAnsi" w:hAnsiTheme="minorHAnsi"/>
          <w:sz w:val="22"/>
        </w:rPr>
        <w:t xml:space="preserve"> této Smlouvy</w:t>
      </w:r>
      <w:r w:rsidRPr="00027931">
        <w:rPr>
          <w:rFonts w:asciiTheme="minorHAnsi" w:hAnsiTheme="minorHAnsi"/>
          <w:sz w:val="22"/>
        </w:rPr>
        <w:t xml:space="preserve"> ve Smlouvou požadované kvalitě a </w:t>
      </w:r>
      <w:r>
        <w:rPr>
          <w:rFonts w:asciiTheme="minorHAnsi" w:hAnsiTheme="minorHAnsi"/>
          <w:sz w:val="22"/>
        </w:rPr>
        <w:t>t</w:t>
      </w:r>
      <w:r w:rsidRPr="00027931">
        <w:rPr>
          <w:rFonts w:asciiTheme="minorHAnsi" w:hAnsiTheme="minorHAnsi"/>
          <w:sz w:val="22"/>
        </w:rPr>
        <w:t xml:space="preserve">ermínu a za stanovenou </w:t>
      </w:r>
      <w:r>
        <w:rPr>
          <w:rFonts w:asciiTheme="minorHAnsi" w:hAnsiTheme="minorHAnsi"/>
          <w:sz w:val="22"/>
        </w:rPr>
        <w:t>c</w:t>
      </w:r>
      <w:r w:rsidRPr="00027931">
        <w:rPr>
          <w:rFonts w:asciiTheme="minorHAnsi" w:hAnsiTheme="minorHAnsi"/>
          <w:sz w:val="22"/>
        </w:rPr>
        <w:t xml:space="preserve">enu s potřebnou péčí </w:t>
      </w:r>
      <w:r>
        <w:rPr>
          <w:rFonts w:asciiTheme="minorHAnsi" w:hAnsiTheme="minorHAnsi"/>
          <w:sz w:val="22"/>
        </w:rPr>
        <w:t>Dodavatele</w:t>
      </w:r>
      <w:r w:rsidRPr="00027931">
        <w:rPr>
          <w:rFonts w:asciiTheme="minorHAnsi" w:hAnsiTheme="minorHAnsi"/>
          <w:sz w:val="22"/>
        </w:rPr>
        <w:t xml:space="preserve">, přičemž </w:t>
      </w:r>
      <w:r>
        <w:rPr>
          <w:rFonts w:asciiTheme="minorHAnsi" w:hAnsiTheme="minorHAnsi"/>
          <w:sz w:val="22"/>
        </w:rPr>
        <w:t>Dodavatel</w:t>
      </w:r>
      <w:r w:rsidR="00155488">
        <w:rPr>
          <w:rFonts w:asciiTheme="minorHAnsi" w:hAnsiTheme="minorHAnsi"/>
          <w:sz w:val="22"/>
        </w:rPr>
        <w:t xml:space="preserve"> </w:t>
      </w:r>
      <w:r w:rsidRPr="00027931">
        <w:rPr>
          <w:rFonts w:asciiTheme="minorHAnsi" w:hAnsiTheme="minorHAnsi"/>
          <w:sz w:val="22"/>
        </w:rPr>
        <w:t xml:space="preserve">obstará vše, co je k provedení </w:t>
      </w:r>
      <w:r>
        <w:rPr>
          <w:rFonts w:asciiTheme="minorHAnsi" w:hAnsiTheme="minorHAnsi"/>
          <w:sz w:val="22"/>
        </w:rPr>
        <w:t>plnění</w:t>
      </w:r>
      <w:r w:rsidRPr="00027931">
        <w:rPr>
          <w:rFonts w:asciiTheme="minorHAnsi" w:hAnsiTheme="minorHAnsi"/>
          <w:sz w:val="22"/>
        </w:rPr>
        <w:t xml:space="preserve"> třeba</w:t>
      </w:r>
      <w:r>
        <w:rPr>
          <w:rFonts w:asciiTheme="minorHAnsi" w:hAnsiTheme="minorHAnsi"/>
          <w:sz w:val="22"/>
        </w:rPr>
        <w:t>.</w:t>
      </w:r>
    </w:p>
    <w:p w14:paraId="71AF77E0" w14:textId="77777777" w:rsidR="00D81DF5" w:rsidRPr="005A1CAB" w:rsidRDefault="00D81DF5"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7396C5C2" w14:textId="77777777" w:rsidR="00D81DF5" w:rsidRPr="005A1CAB" w:rsidRDefault="00D81DF5"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 xml:space="preserve">Předmět </w:t>
      </w:r>
      <w:r w:rsidR="003503DF">
        <w:rPr>
          <w:rFonts w:asciiTheme="minorHAnsi" w:hAnsiTheme="minorHAnsi" w:cstheme="minorHAnsi"/>
          <w:b/>
          <w:sz w:val="22"/>
          <w:szCs w:val="22"/>
        </w:rPr>
        <w:t>S</w:t>
      </w:r>
      <w:r w:rsidRPr="005A1CAB">
        <w:rPr>
          <w:rFonts w:asciiTheme="minorHAnsi" w:hAnsiTheme="minorHAnsi" w:cstheme="minorHAnsi"/>
          <w:b/>
          <w:sz w:val="22"/>
          <w:szCs w:val="22"/>
        </w:rPr>
        <w:t>mlouvy</w:t>
      </w:r>
    </w:p>
    <w:p w14:paraId="7A2D8734" w14:textId="77777777" w:rsidR="008375CB" w:rsidRDefault="003503DF"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bookmarkStart w:id="2" w:name="_Ref391648155"/>
      <w:bookmarkEnd w:id="1"/>
      <w:r>
        <w:rPr>
          <w:rFonts w:asciiTheme="minorHAnsi" w:hAnsiTheme="minorHAnsi" w:cstheme="minorHAnsi"/>
          <w:sz w:val="22"/>
          <w:szCs w:val="22"/>
        </w:rPr>
        <w:t>D</w:t>
      </w:r>
      <w:r w:rsidR="008375CB" w:rsidRPr="005A1CAB">
        <w:rPr>
          <w:rFonts w:asciiTheme="minorHAnsi" w:hAnsiTheme="minorHAnsi" w:cstheme="minorHAnsi"/>
          <w:sz w:val="22"/>
          <w:szCs w:val="22"/>
        </w:rPr>
        <w:t xml:space="preserve">odavatel se </w:t>
      </w:r>
      <w:r w:rsidR="008375CB" w:rsidRPr="003503DF">
        <w:rPr>
          <w:rFonts w:asciiTheme="minorHAnsi" w:hAnsiTheme="minorHAnsi"/>
          <w:sz w:val="22"/>
        </w:rPr>
        <w:t>touto</w:t>
      </w:r>
      <w:r w:rsidR="008375CB" w:rsidRPr="005A1CAB">
        <w:rPr>
          <w:rFonts w:asciiTheme="minorHAnsi" w:hAnsiTheme="minorHAnsi" w:cstheme="minorHAnsi"/>
          <w:sz w:val="22"/>
          <w:szCs w:val="22"/>
        </w:rPr>
        <w:t xml:space="preserve"> Smlouvou zavazuje na vlastní náklady a nebezpečí, řádně, včas a </w:t>
      </w:r>
      <w:r w:rsidR="000C6048" w:rsidRPr="005A1CAB">
        <w:rPr>
          <w:rFonts w:asciiTheme="minorHAnsi" w:hAnsiTheme="minorHAnsi" w:cstheme="minorHAnsi"/>
          <w:sz w:val="22"/>
          <w:szCs w:val="22"/>
        </w:rPr>
        <w:t>při</w:t>
      </w:r>
      <w:r w:rsidR="008375CB" w:rsidRPr="005A1CAB">
        <w:rPr>
          <w:rFonts w:asciiTheme="minorHAnsi" w:hAnsiTheme="minorHAnsi" w:cstheme="minorHAnsi"/>
          <w:sz w:val="22"/>
          <w:szCs w:val="22"/>
        </w:rPr>
        <w:t xml:space="preserve"> </w:t>
      </w:r>
      <w:r w:rsidR="000C6048" w:rsidRPr="005A1CAB">
        <w:rPr>
          <w:rFonts w:asciiTheme="minorHAnsi" w:hAnsiTheme="minorHAnsi" w:cstheme="minorHAnsi"/>
          <w:sz w:val="22"/>
          <w:szCs w:val="22"/>
        </w:rPr>
        <w:t xml:space="preserve">dodržení </w:t>
      </w:r>
      <w:r w:rsidR="00351A06" w:rsidRPr="005A1CAB">
        <w:rPr>
          <w:rFonts w:asciiTheme="minorHAnsi" w:hAnsiTheme="minorHAnsi" w:cstheme="minorHAnsi"/>
          <w:sz w:val="22"/>
          <w:szCs w:val="22"/>
        </w:rPr>
        <w:t>požadavků</w:t>
      </w:r>
      <w:r w:rsidR="008375CB" w:rsidRPr="005A1CAB">
        <w:rPr>
          <w:rFonts w:asciiTheme="minorHAnsi" w:hAnsiTheme="minorHAnsi" w:cstheme="minorHAnsi"/>
          <w:sz w:val="22"/>
          <w:szCs w:val="22"/>
        </w:rPr>
        <w:t xml:space="preserve"> stano</w:t>
      </w:r>
      <w:r w:rsidR="00D81DF5" w:rsidRPr="005A1CAB">
        <w:rPr>
          <w:rFonts w:asciiTheme="minorHAnsi" w:hAnsiTheme="minorHAnsi" w:cstheme="minorHAnsi"/>
          <w:sz w:val="22"/>
          <w:szCs w:val="22"/>
        </w:rPr>
        <w:t>v</w:t>
      </w:r>
      <w:r w:rsidR="008375CB" w:rsidRPr="005A1CAB">
        <w:rPr>
          <w:rFonts w:asciiTheme="minorHAnsi" w:hAnsiTheme="minorHAnsi" w:cstheme="minorHAnsi"/>
          <w:sz w:val="22"/>
          <w:szCs w:val="22"/>
        </w:rPr>
        <w:t xml:space="preserve">ených v této Smlouvě </w:t>
      </w:r>
      <w:r>
        <w:rPr>
          <w:rFonts w:asciiTheme="minorHAnsi" w:hAnsiTheme="minorHAnsi" w:cstheme="minorHAnsi"/>
          <w:sz w:val="22"/>
          <w:szCs w:val="22"/>
        </w:rPr>
        <w:t>poskytnout</w:t>
      </w:r>
      <w:r w:rsidR="008375CB" w:rsidRPr="005A1CAB">
        <w:rPr>
          <w:rFonts w:asciiTheme="minorHAnsi" w:hAnsiTheme="minorHAnsi" w:cstheme="minorHAnsi"/>
          <w:sz w:val="22"/>
          <w:szCs w:val="22"/>
        </w:rPr>
        <w:t xml:space="preserve"> Objednateli </w:t>
      </w:r>
      <w:r>
        <w:rPr>
          <w:rFonts w:asciiTheme="minorHAnsi" w:hAnsiTheme="minorHAnsi" w:cstheme="minorHAnsi"/>
          <w:sz w:val="22"/>
          <w:szCs w:val="22"/>
        </w:rPr>
        <w:t>níže vymezené</w:t>
      </w:r>
      <w:r w:rsidR="008375CB" w:rsidRPr="005A1CAB">
        <w:rPr>
          <w:rFonts w:asciiTheme="minorHAnsi" w:hAnsiTheme="minorHAnsi" w:cstheme="minorHAnsi"/>
          <w:sz w:val="22"/>
          <w:szCs w:val="22"/>
        </w:rPr>
        <w:t xml:space="preserve"> plnění:</w:t>
      </w:r>
      <w:bookmarkEnd w:id="2"/>
    </w:p>
    <w:p w14:paraId="49D137FC" w14:textId="612B1A32" w:rsidR="003503DF" w:rsidRPr="006B3B87" w:rsidRDefault="003503DF"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bookmarkStart w:id="3" w:name="_Hlk15027968"/>
      <w:r w:rsidRPr="00D371CA">
        <w:rPr>
          <w:rFonts w:asciiTheme="minorHAnsi" w:hAnsiTheme="minorHAnsi" w:cstheme="minorHAnsi"/>
          <w:sz w:val="22"/>
          <w:szCs w:val="22"/>
        </w:rPr>
        <w:t>Dod</w:t>
      </w:r>
      <w:r w:rsidR="00F96785" w:rsidRPr="00D371CA">
        <w:rPr>
          <w:rFonts w:asciiTheme="minorHAnsi" w:hAnsiTheme="minorHAnsi" w:cstheme="minorHAnsi"/>
          <w:sz w:val="22"/>
          <w:szCs w:val="22"/>
        </w:rPr>
        <w:t>ávka</w:t>
      </w:r>
      <w:r w:rsidR="006B71EA" w:rsidRPr="00D371CA">
        <w:rPr>
          <w:rFonts w:asciiTheme="minorHAnsi" w:hAnsiTheme="minorHAnsi" w:cstheme="minorHAnsi"/>
          <w:sz w:val="22"/>
          <w:szCs w:val="22"/>
        </w:rPr>
        <w:t xml:space="preserve">, instalace a zprovoznění </w:t>
      </w:r>
      <w:r w:rsidRPr="00D371CA">
        <w:rPr>
          <w:rFonts w:asciiTheme="minorHAnsi" w:hAnsiTheme="minorHAnsi" w:cstheme="minorHAnsi"/>
          <w:sz w:val="22"/>
          <w:szCs w:val="22"/>
        </w:rPr>
        <w:t xml:space="preserve">až </w:t>
      </w:r>
      <w:r w:rsidR="006B3B87" w:rsidRPr="006B3B87">
        <w:rPr>
          <w:rFonts w:asciiTheme="minorHAnsi" w:hAnsiTheme="minorHAnsi" w:cstheme="minorHAnsi"/>
          <w:sz w:val="22"/>
          <w:szCs w:val="22"/>
        </w:rPr>
        <w:t>4</w:t>
      </w:r>
      <w:r w:rsidRPr="006B3B87">
        <w:rPr>
          <w:rFonts w:asciiTheme="minorHAnsi" w:hAnsiTheme="minorHAnsi" w:cstheme="minorHAnsi"/>
          <w:sz w:val="22"/>
          <w:szCs w:val="22"/>
        </w:rPr>
        <w:t xml:space="preserve"> k</w:t>
      </w:r>
      <w:r w:rsidR="00210D92">
        <w:rPr>
          <w:rFonts w:asciiTheme="minorHAnsi" w:hAnsiTheme="minorHAnsi" w:cstheme="minorHAnsi"/>
          <w:sz w:val="22"/>
          <w:szCs w:val="22"/>
        </w:rPr>
        <w:t>u</w:t>
      </w:r>
      <w:r w:rsidRPr="006B3B87">
        <w:rPr>
          <w:rFonts w:asciiTheme="minorHAnsi" w:hAnsiTheme="minorHAnsi" w:cstheme="minorHAnsi"/>
          <w:sz w:val="22"/>
          <w:szCs w:val="22"/>
        </w:rPr>
        <w:t>s</w:t>
      </w:r>
      <w:r w:rsidR="00210D92">
        <w:rPr>
          <w:rFonts w:asciiTheme="minorHAnsi" w:hAnsiTheme="minorHAnsi" w:cstheme="minorHAnsi"/>
          <w:sz w:val="22"/>
          <w:szCs w:val="22"/>
        </w:rPr>
        <w:t>ů</w:t>
      </w:r>
      <w:r w:rsidRPr="00D371CA">
        <w:rPr>
          <w:rFonts w:asciiTheme="minorHAnsi" w:hAnsiTheme="minorHAnsi" w:cstheme="minorHAnsi"/>
          <w:sz w:val="22"/>
          <w:szCs w:val="22"/>
        </w:rPr>
        <w:t xml:space="preserve"> </w:t>
      </w:r>
      <w:r w:rsidR="00AC02C8" w:rsidRPr="00D371CA">
        <w:rPr>
          <w:rFonts w:asciiTheme="minorHAnsi" w:hAnsiTheme="minorHAnsi" w:cstheme="minorHAnsi"/>
          <w:sz w:val="22"/>
          <w:szCs w:val="22"/>
        </w:rPr>
        <w:t xml:space="preserve">nových </w:t>
      </w:r>
      <w:r w:rsidRPr="00D371CA">
        <w:rPr>
          <w:rFonts w:asciiTheme="minorHAnsi" w:hAnsiTheme="minorHAnsi" w:cstheme="minorHAnsi"/>
          <w:sz w:val="22"/>
          <w:szCs w:val="22"/>
        </w:rPr>
        <w:t>parkovacích automatů</w:t>
      </w:r>
      <w:r w:rsidR="00AC02C8" w:rsidRPr="00D371CA">
        <w:rPr>
          <w:rFonts w:asciiTheme="minorHAnsi" w:hAnsiTheme="minorHAnsi" w:cstheme="minorHAnsi"/>
          <w:sz w:val="22"/>
          <w:szCs w:val="22"/>
        </w:rPr>
        <w:t xml:space="preserve"> dle </w:t>
      </w:r>
      <w:r w:rsidR="00AC02C8" w:rsidRPr="006B3B87">
        <w:rPr>
          <w:rFonts w:asciiTheme="minorHAnsi" w:hAnsiTheme="minorHAnsi" w:cstheme="minorHAnsi"/>
          <w:sz w:val="22"/>
          <w:szCs w:val="22"/>
        </w:rPr>
        <w:t>specifikace</w:t>
      </w:r>
      <w:r w:rsidR="00760D51">
        <w:rPr>
          <w:rFonts w:asciiTheme="minorHAnsi" w:hAnsiTheme="minorHAnsi" w:cstheme="minorHAnsi"/>
          <w:sz w:val="22"/>
          <w:szCs w:val="22"/>
        </w:rPr>
        <w:t xml:space="preserve"> předmětu plnění</w:t>
      </w:r>
      <w:r w:rsidR="00AC02C8" w:rsidRPr="006B3B87">
        <w:rPr>
          <w:rFonts w:asciiTheme="minorHAnsi" w:hAnsiTheme="minorHAnsi" w:cstheme="minorHAnsi"/>
          <w:sz w:val="22"/>
          <w:szCs w:val="22"/>
        </w:rPr>
        <w:t xml:space="preserve"> vymezené v příloze č. 1 této Smlouvy (dále jen „</w:t>
      </w:r>
      <w:r w:rsidR="00AC02C8" w:rsidRPr="006B3B87">
        <w:rPr>
          <w:rFonts w:asciiTheme="minorHAnsi" w:hAnsiTheme="minorHAnsi" w:cstheme="minorHAnsi"/>
          <w:b/>
          <w:bCs/>
          <w:sz w:val="22"/>
          <w:szCs w:val="22"/>
        </w:rPr>
        <w:t>PA</w:t>
      </w:r>
      <w:r w:rsidR="00AC02C8" w:rsidRPr="006B3B87">
        <w:rPr>
          <w:rFonts w:asciiTheme="minorHAnsi" w:hAnsiTheme="minorHAnsi" w:cstheme="minorHAnsi"/>
          <w:sz w:val="22"/>
          <w:szCs w:val="22"/>
        </w:rPr>
        <w:t>“).</w:t>
      </w:r>
    </w:p>
    <w:p w14:paraId="7A5D9AB5" w14:textId="0E0A7B1B" w:rsidR="00155488" w:rsidRPr="001E3644" w:rsidRDefault="00F96785"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1E3644">
        <w:rPr>
          <w:rFonts w:asciiTheme="minorHAnsi" w:hAnsiTheme="minorHAnsi" w:cstheme="minorHAnsi"/>
          <w:sz w:val="22"/>
          <w:szCs w:val="22"/>
        </w:rPr>
        <w:t>Dodávka obslužného software pro dohled a administraci</w:t>
      </w:r>
      <w:r w:rsidR="00294733">
        <w:rPr>
          <w:rFonts w:asciiTheme="minorHAnsi" w:hAnsiTheme="minorHAnsi" w:cstheme="minorHAnsi"/>
          <w:sz w:val="22"/>
          <w:szCs w:val="22"/>
        </w:rPr>
        <w:t xml:space="preserve"> PA</w:t>
      </w:r>
      <w:r w:rsidRPr="001E3644">
        <w:rPr>
          <w:rFonts w:asciiTheme="minorHAnsi" w:hAnsiTheme="minorHAnsi" w:cstheme="minorHAnsi"/>
          <w:sz w:val="22"/>
          <w:szCs w:val="22"/>
        </w:rPr>
        <w:t xml:space="preserve"> </w:t>
      </w:r>
      <w:bookmarkStart w:id="4" w:name="_Hlk43715486"/>
      <w:r w:rsidR="00294733" w:rsidRPr="001E3644">
        <w:rPr>
          <w:rFonts w:asciiTheme="minorHAnsi" w:hAnsiTheme="minorHAnsi" w:cstheme="minorHAnsi"/>
          <w:sz w:val="22"/>
          <w:szCs w:val="22"/>
        </w:rPr>
        <w:t xml:space="preserve">pro účely </w:t>
      </w:r>
      <w:r w:rsidR="00294733">
        <w:rPr>
          <w:rFonts w:asciiTheme="minorHAnsi" w:hAnsiTheme="minorHAnsi" w:cstheme="minorHAnsi"/>
          <w:sz w:val="22"/>
          <w:szCs w:val="22"/>
        </w:rPr>
        <w:t xml:space="preserve">řízení PA a </w:t>
      </w:r>
      <w:r w:rsidR="00294733" w:rsidRPr="001E3644">
        <w:rPr>
          <w:rFonts w:asciiTheme="minorHAnsi" w:hAnsiTheme="minorHAnsi" w:cstheme="minorHAnsi"/>
          <w:sz w:val="22"/>
          <w:szCs w:val="22"/>
        </w:rPr>
        <w:t>monitorování stavu PA</w:t>
      </w:r>
      <w:bookmarkEnd w:id="4"/>
      <w:r w:rsidR="00294733" w:rsidRPr="001E3644">
        <w:rPr>
          <w:rFonts w:asciiTheme="minorHAnsi" w:hAnsiTheme="minorHAnsi" w:cstheme="minorHAnsi"/>
          <w:sz w:val="22"/>
          <w:szCs w:val="22"/>
        </w:rPr>
        <w:t xml:space="preserve"> </w:t>
      </w:r>
      <w:r w:rsidRPr="001E3644">
        <w:rPr>
          <w:rFonts w:asciiTheme="minorHAnsi" w:hAnsiTheme="minorHAnsi" w:cstheme="minorHAnsi"/>
          <w:sz w:val="22"/>
          <w:szCs w:val="22"/>
        </w:rPr>
        <w:t>dle specifikace</w:t>
      </w:r>
      <w:r w:rsidR="00760D51">
        <w:rPr>
          <w:rFonts w:asciiTheme="minorHAnsi" w:hAnsiTheme="minorHAnsi" w:cstheme="minorHAnsi"/>
          <w:sz w:val="22"/>
          <w:szCs w:val="22"/>
        </w:rPr>
        <w:t xml:space="preserve"> předmětu plnění</w:t>
      </w:r>
      <w:r w:rsidRPr="001E3644">
        <w:rPr>
          <w:rFonts w:asciiTheme="minorHAnsi" w:hAnsiTheme="minorHAnsi" w:cstheme="minorHAnsi"/>
          <w:sz w:val="22"/>
          <w:szCs w:val="22"/>
        </w:rPr>
        <w:t xml:space="preserve"> vymezené v příloze č. 1 této Smlouvy</w:t>
      </w:r>
      <w:r w:rsidR="0001009D" w:rsidRPr="001E3644">
        <w:rPr>
          <w:rFonts w:asciiTheme="minorHAnsi" w:hAnsiTheme="minorHAnsi" w:cstheme="minorHAnsi"/>
          <w:sz w:val="22"/>
          <w:szCs w:val="22"/>
        </w:rPr>
        <w:t>.</w:t>
      </w:r>
      <w:r w:rsidR="00927433" w:rsidRPr="001E3644">
        <w:rPr>
          <w:rFonts w:asciiTheme="minorHAnsi" w:hAnsiTheme="minorHAnsi" w:cstheme="minorHAnsi"/>
          <w:sz w:val="22"/>
          <w:szCs w:val="22"/>
        </w:rPr>
        <w:t xml:space="preserve"> </w:t>
      </w:r>
      <w:r w:rsidR="00D371CA" w:rsidRPr="001E3644">
        <w:rPr>
          <w:rFonts w:asciiTheme="minorHAnsi" w:hAnsiTheme="minorHAnsi" w:cstheme="minorHAnsi"/>
          <w:sz w:val="22"/>
          <w:szCs w:val="22"/>
        </w:rPr>
        <w:t xml:space="preserve">Objednatel požaduje dodání software pro dohled a administraci </w:t>
      </w:r>
      <w:r w:rsidR="004B5EA2" w:rsidRPr="001E3644">
        <w:rPr>
          <w:rFonts w:asciiTheme="minorHAnsi" w:hAnsiTheme="minorHAnsi" w:cstheme="minorHAnsi"/>
          <w:sz w:val="22"/>
          <w:szCs w:val="22"/>
        </w:rPr>
        <w:t>PA</w:t>
      </w:r>
      <w:r w:rsidR="00EE23B4" w:rsidRPr="001E3644">
        <w:rPr>
          <w:rFonts w:asciiTheme="minorHAnsi" w:hAnsiTheme="minorHAnsi" w:cstheme="minorHAnsi"/>
          <w:sz w:val="22"/>
          <w:szCs w:val="22"/>
        </w:rPr>
        <w:t xml:space="preserve"> </w:t>
      </w:r>
      <w:r w:rsidR="00D371CA" w:rsidRPr="001E3644">
        <w:rPr>
          <w:rFonts w:asciiTheme="minorHAnsi" w:hAnsiTheme="minorHAnsi" w:cstheme="minorHAnsi"/>
          <w:sz w:val="22"/>
          <w:szCs w:val="22"/>
        </w:rPr>
        <w:t xml:space="preserve">formou dodávky služby (tj. řešení tzv. </w:t>
      </w:r>
      <w:proofErr w:type="spellStart"/>
      <w:r w:rsidR="00D371CA" w:rsidRPr="001E3644">
        <w:rPr>
          <w:rFonts w:asciiTheme="minorHAnsi" w:hAnsiTheme="minorHAnsi" w:cstheme="minorHAnsi"/>
          <w:sz w:val="22"/>
          <w:szCs w:val="22"/>
        </w:rPr>
        <w:t>SaaS</w:t>
      </w:r>
      <w:proofErr w:type="spellEnd"/>
      <w:r w:rsidR="00D371CA" w:rsidRPr="001E3644">
        <w:rPr>
          <w:rFonts w:asciiTheme="minorHAnsi" w:hAnsiTheme="minorHAnsi" w:cstheme="minorHAnsi"/>
          <w:sz w:val="22"/>
          <w:szCs w:val="22"/>
        </w:rPr>
        <w:t xml:space="preserve"> - software as a </w:t>
      </w:r>
      <w:proofErr w:type="spellStart"/>
      <w:r w:rsidR="00D371CA" w:rsidRPr="001E3644">
        <w:rPr>
          <w:rFonts w:asciiTheme="minorHAnsi" w:hAnsiTheme="minorHAnsi" w:cstheme="minorHAnsi"/>
          <w:sz w:val="22"/>
          <w:szCs w:val="22"/>
        </w:rPr>
        <w:t>service</w:t>
      </w:r>
      <w:proofErr w:type="spellEnd"/>
      <w:r w:rsidR="00D371CA" w:rsidRPr="001E3644">
        <w:rPr>
          <w:rFonts w:asciiTheme="minorHAnsi" w:hAnsiTheme="minorHAnsi" w:cstheme="minorHAnsi"/>
          <w:sz w:val="22"/>
          <w:szCs w:val="22"/>
        </w:rPr>
        <w:t xml:space="preserve">), která bude provozována v cloudu. </w:t>
      </w:r>
      <w:r w:rsidR="00927433" w:rsidRPr="001E3644">
        <w:rPr>
          <w:rFonts w:asciiTheme="minorHAnsi" w:hAnsiTheme="minorHAnsi" w:cstheme="minorHAnsi"/>
          <w:sz w:val="22"/>
          <w:szCs w:val="22"/>
        </w:rPr>
        <w:t xml:space="preserve">Software pro dohled a administraci </w:t>
      </w:r>
      <w:r w:rsidR="004B5EA2" w:rsidRPr="001E3644">
        <w:rPr>
          <w:rFonts w:asciiTheme="minorHAnsi" w:hAnsiTheme="minorHAnsi" w:cstheme="minorHAnsi"/>
          <w:sz w:val="22"/>
          <w:szCs w:val="22"/>
        </w:rPr>
        <w:t>PA</w:t>
      </w:r>
      <w:r w:rsidR="00927433" w:rsidRPr="001E3644">
        <w:rPr>
          <w:rFonts w:asciiTheme="minorHAnsi" w:hAnsiTheme="minorHAnsi" w:cstheme="minorHAnsi"/>
          <w:sz w:val="22"/>
          <w:szCs w:val="22"/>
        </w:rPr>
        <w:t xml:space="preserve"> musí být schopen komunikovat s centrálním </w:t>
      </w:r>
      <w:r w:rsidR="00D371CA" w:rsidRPr="001E3644">
        <w:rPr>
          <w:rFonts w:asciiTheme="minorHAnsi" w:hAnsiTheme="minorHAnsi" w:cstheme="minorHAnsi"/>
          <w:sz w:val="22"/>
          <w:szCs w:val="22"/>
        </w:rPr>
        <w:t>řídícím systémem</w:t>
      </w:r>
      <w:r w:rsidR="006B3B87" w:rsidRPr="001E3644">
        <w:rPr>
          <w:rFonts w:asciiTheme="minorHAnsi" w:hAnsiTheme="minorHAnsi" w:cstheme="minorHAnsi"/>
          <w:sz w:val="22"/>
          <w:szCs w:val="22"/>
        </w:rPr>
        <w:t>. Centrální řídící sytém</w:t>
      </w:r>
      <w:r w:rsidR="00927433" w:rsidRPr="001E3644">
        <w:rPr>
          <w:rFonts w:asciiTheme="minorHAnsi" w:hAnsiTheme="minorHAnsi" w:cstheme="minorHAnsi"/>
          <w:sz w:val="22"/>
          <w:szCs w:val="22"/>
        </w:rPr>
        <w:t xml:space="preserve"> </w:t>
      </w:r>
      <w:r w:rsidR="006B3B87" w:rsidRPr="001E3644">
        <w:rPr>
          <w:rFonts w:asciiTheme="minorHAnsi" w:hAnsiTheme="minorHAnsi" w:cstheme="minorHAnsi"/>
          <w:sz w:val="22"/>
          <w:szCs w:val="22"/>
        </w:rPr>
        <w:t>není předmětem plnění z této smlouvy</w:t>
      </w:r>
      <w:r w:rsidR="00927433" w:rsidRPr="001E3644">
        <w:rPr>
          <w:rFonts w:asciiTheme="minorHAnsi" w:hAnsiTheme="minorHAnsi" w:cstheme="minorHAnsi"/>
          <w:sz w:val="22"/>
          <w:szCs w:val="22"/>
        </w:rPr>
        <w:t>.</w:t>
      </w:r>
    </w:p>
    <w:p w14:paraId="7404FBA0" w14:textId="77777777" w:rsidR="0001009D" w:rsidRPr="00D371CA" w:rsidRDefault="0001009D" w:rsidP="00E13B90">
      <w:pPr>
        <w:pStyle w:val="Textvbloku"/>
        <w:widowControl w:val="0"/>
        <w:numPr>
          <w:ilvl w:val="2"/>
          <w:numId w:val="18"/>
        </w:numPr>
        <w:tabs>
          <w:tab w:val="left" w:pos="3402"/>
          <w:tab w:val="left" w:pos="3686"/>
          <w:tab w:val="left" w:pos="3969"/>
        </w:tabs>
        <w:spacing w:after="120"/>
        <w:ind w:right="0"/>
        <w:rPr>
          <w:sz w:val="22"/>
          <w:szCs w:val="22"/>
        </w:rPr>
      </w:pPr>
      <w:r w:rsidRPr="00D371CA">
        <w:rPr>
          <w:sz w:val="22"/>
          <w:szCs w:val="22"/>
        </w:rPr>
        <w:t>Poskytnutí nezbytné dokumentace pro řádné užívání PA</w:t>
      </w:r>
      <w:r w:rsidR="00795B0B" w:rsidRPr="00D371CA">
        <w:rPr>
          <w:sz w:val="22"/>
          <w:szCs w:val="22"/>
        </w:rPr>
        <w:t xml:space="preserve"> a softwaru</w:t>
      </w:r>
      <w:r w:rsidRPr="00D371CA">
        <w:rPr>
          <w:sz w:val="22"/>
          <w:szCs w:val="22"/>
        </w:rPr>
        <w:t>, a to min. v tomto rozsahu:</w:t>
      </w:r>
    </w:p>
    <w:p w14:paraId="7E361C49" w14:textId="79D1A772" w:rsidR="00795B0B" w:rsidRPr="00D371CA" w:rsidRDefault="006B3B87" w:rsidP="00E13B90">
      <w:pPr>
        <w:pStyle w:val="Odstavecseseznamem"/>
        <w:widowControl w:val="0"/>
        <w:numPr>
          <w:ilvl w:val="0"/>
          <w:numId w:val="5"/>
        </w:numPr>
        <w:spacing w:after="120"/>
        <w:ind w:left="1418" w:hanging="284"/>
        <w:contextualSpacing w:val="0"/>
        <w:rPr>
          <w:sz w:val="22"/>
          <w:szCs w:val="22"/>
        </w:rPr>
      </w:pPr>
      <w:r w:rsidRPr="00D10770">
        <w:rPr>
          <w:sz w:val="22"/>
          <w:szCs w:val="22"/>
        </w:rPr>
        <w:t xml:space="preserve">1 </w:t>
      </w:r>
      <w:r w:rsidR="00795B0B" w:rsidRPr="00D10770">
        <w:rPr>
          <w:sz w:val="22"/>
          <w:szCs w:val="22"/>
        </w:rPr>
        <w:t>k</w:t>
      </w:r>
      <w:r w:rsidR="00210D92">
        <w:rPr>
          <w:sz w:val="22"/>
          <w:szCs w:val="22"/>
        </w:rPr>
        <w:t>u</w:t>
      </w:r>
      <w:r w:rsidR="00795B0B" w:rsidRPr="00D10770">
        <w:rPr>
          <w:sz w:val="22"/>
          <w:szCs w:val="22"/>
        </w:rPr>
        <w:t>s</w:t>
      </w:r>
      <w:r w:rsidR="00795B0B" w:rsidRPr="00D371CA">
        <w:rPr>
          <w:sz w:val="22"/>
          <w:szCs w:val="22"/>
        </w:rPr>
        <w:t xml:space="preserve"> návod</w:t>
      </w:r>
      <w:r w:rsidR="00210D92">
        <w:rPr>
          <w:sz w:val="22"/>
          <w:szCs w:val="22"/>
        </w:rPr>
        <w:t>u</w:t>
      </w:r>
      <w:r w:rsidR="00795B0B" w:rsidRPr="00D371CA">
        <w:rPr>
          <w:sz w:val="22"/>
          <w:szCs w:val="22"/>
        </w:rPr>
        <w:t xml:space="preserve"> (v tištěné a elektronické podobě v českém jazyce) k obsluze systému PA;</w:t>
      </w:r>
    </w:p>
    <w:p w14:paraId="7CE823C3" w14:textId="6579DF21" w:rsidR="00795B0B" w:rsidRPr="00D371CA" w:rsidRDefault="006B3B87" w:rsidP="00E13B90">
      <w:pPr>
        <w:pStyle w:val="Odstavecseseznamem"/>
        <w:widowControl w:val="0"/>
        <w:numPr>
          <w:ilvl w:val="0"/>
          <w:numId w:val="5"/>
        </w:numPr>
        <w:spacing w:after="120"/>
        <w:ind w:left="1418" w:hanging="284"/>
        <w:contextualSpacing w:val="0"/>
        <w:rPr>
          <w:sz w:val="22"/>
          <w:szCs w:val="22"/>
        </w:rPr>
      </w:pPr>
      <w:r w:rsidRPr="00D10770">
        <w:rPr>
          <w:sz w:val="22"/>
          <w:szCs w:val="22"/>
        </w:rPr>
        <w:t xml:space="preserve">1 </w:t>
      </w:r>
      <w:r w:rsidR="00795B0B" w:rsidRPr="00D10770">
        <w:rPr>
          <w:sz w:val="22"/>
          <w:szCs w:val="22"/>
        </w:rPr>
        <w:t>k</w:t>
      </w:r>
      <w:r w:rsidR="00210D92">
        <w:rPr>
          <w:sz w:val="22"/>
          <w:szCs w:val="22"/>
        </w:rPr>
        <w:t>u</w:t>
      </w:r>
      <w:r w:rsidR="00795B0B" w:rsidRPr="00D10770">
        <w:rPr>
          <w:sz w:val="22"/>
          <w:szCs w:val="22"/>
        </w:rPr>
        <w:t>s</w:t>
      </w:r>
      <w:r w:rsidR="00795B0B" w:rsidRPr="00D371CA">
        <w:rPr>
          <w:sz w:val="22"/>
          <w:szCs w:val="22"/>
        </w:rPr>
        <w:t xml:space="preserve"> návod</w:t>
      </w:r>
      <w:r w:rsidR="00210D92">
        <w:rPr>
          <w:sz w:val="22"/>
          <w:szCs w:val="22"/>
        </w:rPr>
        <w:t>u</w:t>
      </w:r>
      <w:r w:rsidR="00795B0B" w:rsidRPr="00D371CA">
        <w:rPr>
          <w:sz w:val="22"/>
          <w:szCs w:val="22"/>
        </w:rPr>
        <w:t xml:space="preserve"> (v tištěné a elektronické podobě v českém jazyce) k obsluze software.</w:t>
      </w:r>
    </w:p>
    <w:p w14:paraId="70B0EACB" w14:textId="57169A5C" w:rsidR="00795B0B" w:rsidRPr="00540D38" w:rsidRDefault="00795B0B"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D371CA">
        <w:rPr>
          <w:sz w:val="22"/>
          <w:szCs w:val="22"/>
        </w:rPr>
        <w:t>Provedení zaškolení Objednatelem určených zaměstnanců v prostorách určených Objednatelem, pro účely správy, obsluhy a běžné údržby PA a software, aby byli schopni řádně PA a software užívat, a to v českém jazyce; součástí školení je dodání dokumentů nezbytných pro zaškolení určených zaměstnanců</w:t>
      </w:r>
      <w:r>
        <w:rPr>
          <w:sz w:val="22"/>
          <w:szCs w:val="22"/>
        </w:rPr>
        <w:t>.</w:t>
      </w:r>
      <w:r w:rsidR="002F5B79">
        <w:rPr>
          <w:sz w:val="22"/>
          <w:szCs w:val="22"/>
        </w:rPr>
        <w:t xml:space="preserve"> Smluvní strany sjednávají, že školení musí proběhnout před první dodávkou PA, aby zaměstnanci Objednatele byli </w:t>
      </w:r>
      <w:r w:rsidR="002F5B79" w:rsidRPr="00214B64">
        <w:rPr>
          <w:sz w:val="22"/>
          <w:szCs w:val="22"/>
        </w:rPr>
        <w:t xml:space="preserve">schopni řádně </w:t>
      </w:r>
      <w:r w:rsidR="002F5B79">
        <w:rPr>
          <w:sz w:val="22"/>
          <w:szCs w:val="22"/>
        </w:rPr>
        <w:t>PA a software</w:t>
      </w:r>
      <w:r w:rsidR="002F5B79" w:rsidRPr="00214B64">
        <w:rPr>
          <w:sz w:val="22"/>
          <w:szCs w:val="22"/>
        </w:rPr>
        <w:t xml:space="preserve"> užíva</w:t>
      </w:r>
      <w:r w:rsidR="00B470BB">
        <w:rPr>
          <w:sz w:val="22"/>
          <w:szCs w:val="22"/>
        </w:rPr>
        <w:t>t</w:t>
      </w:r>
      <w:r w:rsidR="002F5B79">
        <w:rPr>
          <w:sz w:val="22"/>
          <w:szCs w:val="22"/>
        </w:rPr>
        <w:t xml:space="preserve"> </w:t>
      </w:r>
      <w:r w:rsidR="002F5B79" w:rsidRPr="00214B64">
        <w:rPr>
          <w:sz w:val="22"/>
          <w:szCs w:val="22"/>
        </w:rPr>
        <w:t>první den po uvedení do provozu</w:t>
      </w:r>
      <w:r w:rsidR="002F5B79">
        <w:rPr>
          <w:sz w:val="22"/>
          <w:szCs w:val="22"/>
        </w:rPr>
        <w:t xml:space="preserve"> PA.</w:t>
      </w:r>
    </w:p>
    <w:p w14:paraId="4E2C70CC" w14:textId="77777777" w:rsidR="00AC02C8" w:rsidRDefault="00AC02C8"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bookmarkStart w:id="5" w:name="_Hlk15314476"/>
      <w:r>
        <w:rPr>
          <w:rFonts w:asciiTheme="minorHAnsi" w:hAnsiTheme="minorHAnsi" w:cstheme="minorHAnsi"/>
          <w:sz w:val="22"/>
          <w:szCs w:val="22"/>
        </w:rPr>
        <w:t xml:space="preserve">Zajištění </w:t>
      </w:r>
      <w:r w:rsidR="001A6143">
        <w:rPr>
          <w:rFonts w:asciiTheme="minorHAnsi" w:hAnsiTheme="minorHAnsi" w:cstheme="minorHAnsi"/>
          <w:sz w:val="22"/>
          <w:szCs w:val="22"/>
        </w:rPr>
        <w:t xml:space="preserve">podpory a údržby (servis) </w:t>
      </w:r>
      <w:r w:rsidR="001C6EDB">
        <w:rPr>
          <w:rFonts w:asciiTheme="minorHAnsi" w:hAnsiTheme="minorHAnsi" w:cstheme="minorHAnsi"/>
          <w:sz w:val="22"/>
          <w:szCs w:val="22"/>
        </w:rPr>
        <w:t xml:space="preserve">dle </w:t>
      </w:r>
      <w:r w:rsidR="0025289C">
        <w:rPr>
          <w:rFonts w:asciiTheme="minorHAnsi" w:hAnsiTheme="minorHAnsi" w:cstheme="minorHAnsi"/>
          <w:sz w:val="22"/>
          <w:szCs w:val="22"/>
        </w:rPr>
        <w:t xml:space="preserve">čl. </w:t>
      </w:r>
      <w:r w:rsidR="006541D2">
        <w:rPr>
          <w:rFonts w:asciiTheme="minorHAnsi" w:hAnsiTheme="minorHAnsi" w:cstheme="minorHAnsi"/>
          <w:sz w:val="22"/>
          <w:szCs w:val="22"/>
        </w:rPr>
        <w:t>IX.</w:t>
      </w:r>
      <w:r w:rsidR="0025289C">
        <w:rPr>
          <w:rFonts w:asciiTheme="minorHAnsi" w:hAnsiTheme="minorHAnsi" w:cstheme="minorHAnsi"/>
          <w:sz w:val="22"/>
          <w:szCs w:val="22"/>
        </w:rPr>
        <w:t xml:space="preserve"> </w:t>
      </w:r>
      <w:r w:rsidR="001C6EDB">
        <w:rPr>
          <w:rFonts w:asciiTheme="minorHAnsi" w:hAnsiTheme="minorHAnsi" w:cstheme="minorHAnsi"/>
          <w:sz w:val="22"/>
          <w:szCs w:val="22"/>
        </w:rPr>
        <w:t>této Sml</w:t>
      </w:r>
      <w:r w:rsidR="00540D38">
        <w:rPr>
          <w:rFonts w:asciiTheme="minorHAnsi" w:hAnsiTheme="minorHAnsi" w:cstheme="minorHAnsi"/>
          <w:sz w:val="22"/>
          <w:szCs w:val="22"/>
        </w:rPr>
        <w:t>o</w:t>
      </w:r>
      <w:r w:rsidR="001C6EDB">
        <w:rPr>
          <w:rFonts w:asciiTheme="minorHAnsi" w:hAnsiTheme="minorHAnsi" w:cstheme="minorHAnsi"/>
          <w:sz w:val="22"/>
          <w:szCs w:val="22"/>
        </w:rPr>
        <w:t>uvy</w:t>
      </w:r>
      <w:bookmarkEnd w:id="5"/>
      <w:r w:rsidR="00540D38">
        <w:rPr>
          <w:rFonts w:asciiTheme="minorHAnsi" w:hAnsiTheme="minorHAnsi" w:cstheme="minorHAnsi"/>
          <w:sz w:val="22"/>
          <w:szCs w:val="22"/>
        </w:rPr>
        <w:t>.</w:t>
      </w:r>
    </w:p>
    <w:bookmarkEnd w:id="3"/>
    <w:p w14:paraId="19F0101D" w14:textId="77777777" w:rsidR="00AC02C8" w:rsidRDefault="00AC02C8" w:rsidP="00E13B90">
      <w:pPr>
        <w:pStyle w:val="Textvbloku"/>
        <w:widowControl w:val="0"/>
        <w:tabs>
          <w:tab w:val="left" w:pos="3402"/>
          <w:tab w:val="left" w:pos="3686"/>
          <w:tab w:val="left" w:pos="3969"/>
        </w:tabs>
        <w:spacing w:after="120"/>
        <w:ind w:left="1080" w:right="0"/>
        <w:rPr>
          <w:rFonts w:asciiTheme="minorHAnsi" w:hAnsiTheme="minorHAnsi" w:cstheme="minorHAnsi"/>
          <w:sz w:val="22"/>
          <w:szCs w:val="22"/>
        </w:rPr>
      </w:pPr>
      <w:r>
        <w:rPr>
          <w:rFonts w:asciiTheme="minorHAnsi" w:hAnsiTheme="minorHAnsi" w:cstheme="minorHAnsi"/>
          <w:sz w:val="22"/>
          <w:szCs w:val="22"/>
        </w:rPr>
        <w:t>(společně</w:t>
      </w:r>
      <w:r w:rsidR="00046942">
        <w:rPr>
          <w:rFonts w:asciiTheme="minorHAnsi" w:hAnsiTheme="minorHAnsi" w:cstheme="minorHAnsi"/>
          <w:sz w:val="22"/>
          <w:szCs w:val="22"/>
        </w:rPr>
        <w:t xml:space="preserve"> či jednotlivě</w:t>
      </w:r>
      <w:r>
        <w:rPr>
          <w:rFonts w:asciiTheme="minorHAnsi" w:hAnsiTheme="minorHAnsi" w:cstheme="minorHAnsi"/>
          <w:sz w:val="22"/>
          <w:szCs w:val="22"/>
        </w:rPr>
        <w:t xml:space="preserve"> dále také jako „</w:t>
      </w:r>
      <w:r w:rsidRPr="00AC02C8">
        <w:rPr>
          <w:rFonts w:asciiTheme="minorHAnsi" w:hAnsiTheme="minorHAnsi" w:cstheme="minorHAnsi"/>
          <w:b/>
          <w:bCs/>
          <w:sz w:val="22"/>
          <w:szCs w:val="22"/>
        </w:rPr>
        <w:t>Plnění</w:t>
      </w:r>
      <w:r>
        <w:rPr>
          <w:rFonts w:asciiTheme="minorHAnsi" w:hAnsiTheme="minorHAnsi" w:cstheme="minorHAnsi"/>
          <w:sz w:val="22"/>
          <w:szCs w:val="22"/>
        </w:rPr>
        <w:t>“)</w:t>
      </w:r>
    </w:p>
    <w:p w14:paraId="29A6DF62" w14:textId="77777777" w:rsidR="00AC02C8" w:rsidRPr="00AC02C8" w:rsidRDefault="00F96785"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Pr>
          <w:rFonts w:asciiTheme="minorHAnsi" w:hAnsiTheme="minorHAnsi" w:cstheme="minorHAnsi"/>
          <w:sz w:val="22"/>
          <w:szCs w:val="22"/>
        </w:rPr>
        <w:t xml:space="preserve">Objednatel </w:t>
      </w:r>
      <w:r w:rsidR="00AC02C8" w:rsidRPr="005A1CAB">
        <w:rPr>
          <w:rFonts w:asciiTheme="minorHAnsi" w:hAnsiTheme="minorHAnsi" w:cstheme="minorHAnsi"/>
          <w:sz w:val="22"/>
          <w:szCs w:val="22"/>
        </w:rPr>
        <w:t xml:space="preserve">se </w:t>
      </w:r>
      <w:r w:rsidR="00AC02C8" w:rsidRPr="003503DF">
        <w:rPr>
          <w:rFonts w:asciiTheme="minorHAnsi" w:hAnsiTheme="minorHAnsi"/>
          <w:sz w:val="22"/>
        </w:rPr>
        <w:t>touto</w:t>
      </w:r>
      <w:r w:rsidR="00AC02C8" w:rsidRPr="005A1CAB">
        <w:rPr>
          <w:rFonts w:asciiTheme="minorHAnsi" w:hAnsiTheme="minorHAnsi" w:cstheme="minorHAnsi"/>
          <w:sz w:val="22"/>
          <w:szCs w:val="22"/>
        </w:rPr>
        <w:t xml:space="preserve"> Smlouvou zavazuje </w:t>
      </w:r>
      <w:r w:rsidR="00AC02C8">
        <w:rPr>
          <w:rFonts w:asciiTheme="minorHAnsi" w:hAnsiTheme="minorHAnsi" w:cstheme="minorHAnsi"/>
          <w:sz w:val="22"/>
          <w:szCs w:val="22"/>
        </w:rPr>
        <w:t>za P</w:t>
      </w:r>
      <w:r w:rsidR="00AC02C8" w:rsidRPr="00214B64">
        <w:rPr>
          <w:sz w:val="22"/>
          <w:szCs w:val="22"/>
        </w:rPr>
        <w:t xml:space="preserve">lnění uhradit </w:t>
      </w:r>
      <w:r>
        <w:rPr>
          <w:sz w:val="22"/>
          <w:szCs w:val="22"/>
        </w:rPr>
        <w:t>Dodavateli</w:t>
      </w:r>
      <w:r w:rsidR="00AC02C8" w:rsidRPr="00214B64">
        <w:rPr>
          <w:sz w:val="22"/>
          <w:szCs w:val="22"/>
        </w:rPr>
        <w:t xml:space="preserve"> smluvní cenu</w:t>
      </w:r>
      <w:r w:rsidR="00AC02C8">
        <w:rPr>
          <w:sz w:val="22"/>
          <w:szCs w:val="22"/>
        </w:rPr>
        <w:t xml:space="preserve"> dle čl. </w:t>
      </w:r>
      <w:r w:rsidR="006541D2">
        <w:rPr>
          <w:sz w:val="22"/>
          <w:szCs w:val="22"/>
        </w:rPr>
        <w:t>VIII.</w:t>
      </w:r>
      <w:r w:rsidR="00AC02C8">
        <w:rPr>
          <w:sz w:val="22"/>
          <w:szCs w:val="22"/>
        </w:rPr>
        <w:t xml:space="preserve"> </w:t>
      </w:r>
      <w:r>
        <w:rPr>
          <w:sz w:val="22"/>
          <w:szCs w:val="22"/>
        </w:rPr>
        <w:t>t</w:t>
      </w:r>
      <w:r w:rsidR="00AC02C8">
        <w:rPr>
          <w:sz w:val="22"/>
          <w:szCs w:val="22"/>
        </w:rPr>
        <w:t>éto Smlouvy.</w:t>
      </w:r>
    </w:p>
    <w:p w14:paraId="01D48AF2" w14:textId="3097DFF9" w:rsidR="00AC02C8" w:rsidRDefault="00AC02C8" w:rsidP="00E13B90">
      <w:pPr>
        <w:pStyle w:val="Textvbloku"/>
        <w:widowControl w:val="0"/>
        <w:numPr>
          <w:ilvl w:val="1"/>
          <w:numId w:val="18"/>
        </w:numPr>
        <w:tabs>
          <w:tab w:val="left" w:pos="3402"/>
          <w:tab w:val="left" w:pos="3686"/>
          <w:tab w:val="left" w:pos="3969"/>
        </w:tabs>
        <w:spacing w:after="120"/>
        <w:ind w:left="426" w:right="0" w:hanging="426"/>
        <w:rPr>
          <w:rFonts w:asciiTheme="minorHAnsi" w:eastAsia="Calibri" w:hAnsiTheme="minorHAnsi" w:cstheme="minorHAnsi"/>
          <w:sz w:val="22"/>
          <w:szCs w:val="22"/>
          <w:lang w:eastAsia="en-US"/>
        </w:rPr>
      </w:pPr>
      <w:r>
        <w:rPr>
          <w:rFonts w:asciiTheme="minorHAnsi" w:hAnsiTheme="minorHAnsi" w:cstheme="minorHAnsi"/>
          <w:sz w:val="22"/>
          <w:szCs w:val="22"/>
        </w:rPr>
        <w:t>Objednatel</w:t>
      </w:r>
      <w:r w:rsidRPr="005A1CAB">
        <w:rPr>
          <w:rFonts w:asciiTheme="minorHAnsi" w:eastAsia="Calibri" w:hAnsiTheme="minorHAnsi" w:cstheme="minorHAnsi"/>
          <w:sz w:val="22"/>
          <w:szCs w:val="22"/>
          <w:lang w:eastAsia="en-US"/>
        </w:rPr>
        <w:t xml:space="preserve"> si vyhrazuje právo na možnost </w:t>
      </w:r>
      <w:r w:rsidR="00DF46A0">
        <w:rPr>
          <w:rFonts w:asciiTheme="minorHAnsi" w:eastAsia="Calibri" w:hAnsiTheme="minorHAnsi" w:cstheme="minorHAnsi"/>
          <w:sz w:val="22"/>
          <w:szCs w:val="22"/>
          <w:lang w:eastAsia="en-US"/>
        </w:rPr>
        <w:t>dodání PA</w:t>
      </w:r>
      <w:r w:rsidRPr="005A1CAB">
        <w:rPr>
          <w:rFonts w:asciiTheme="minorHAnsi" w:eastAsia="Calibri" w:hAnsiTheme="minorHAnsi" w:cstheme="minorHAnsi"/>
          <w:sz w:val="22"/>
          <w:szCs w:val="22"/>
          <w:lang w:eastAsia="en-US"/>
        </w:rPr>
        <w:t xml:space="preserve"> dle potřeb </w:t>
      </w:r>
      <w:r w:rsidR="00DF46A0">
        <w:rPr>
          <w:rFonts w:asciiTheme="minorHAnsi" w:eastAsia="Calibri" w:hAnsiTheme="minorHAnsi" w:cstheme="minorHAnsi"/>
          <w:sz w:val="22"/>
          <w:szCs w:val="22"/>
          <w:lang w:eastAsia="en-US"/>
        </w:rPr>
        <w:t>Objednatele</w:t>
      </w:r>
      <w:r w:rsidRPr="005A1CAB">
        <w:rPr>
          <w:rFonts w:asciiTheme="minorHAnsi" w:eastAsia="Calibri" w:hAnsiTheme="minorHAnsi" w:cstheme="minorHAnsi"/>
          <w:sz w:val="22"/>
          <w:szCs w:val="22"/>
          <w:lang w:eastAsia="en-US"/>
        </w:rPr>
        <w:t xml:space="preserve"> a činit za tím účelem jednotlivé </w:t>
      </w:r>
      <w:r w:rsidR="00DF46A0">
        <w:rPr>
          <w:rFonts w:asciiTheme="minorHAnsi" w:eastAsia="Calibri" w:hAnsiTheme="minorHAnsi" w:cstheme="minorHAnsi"/>
          <w:sz w:val="22"/>
          <w:szCs w:val="22"/>
          <w:lang w:eastAsia="en-US"/>
        </w:rPr>
        <w:t>v</w:t>
      </w:r>
      <w:r w:rsidRPr="005A1CAB">
        <w:rPr>
          <w:rFonts w:asciiTheme="minorHAnsi" w:eastAsia="Calibri" w:hAnsiTheme="minorHAnsi" w:cstheme="minorHAnsi"/>
          <w:sz w:val="22"/>
          <w:szCs w:val="22"/>
          <w:lang w:eastAsia="en-US"/>
        </w:rPr>
        <w:t>ýzvy, a to až do výše celkového počtu PA</w:t>
      </w:r>
      <w:r w:rsidR="00DF46A0">
        <w:rPr>
          <w:rFonts w:asciiTheme="minorHAnsi" w:eastAsia="Calibri" w:hAnsiTheme="minorHAnsi" w:cstheme="minorHAnsi"/>
          <w:sz w:val="22"/>
          <w:szCs w:val="22"/>
          <w:lang w:eastAsia="en-US"/>
        </w:rPr>
        <w:t xml:space="preserve"> dle čl. 3.1.</w:t>
      </w:r>
      <w:r w:rsidR="00FE32A5">
        <w:rPr>
          <w:rFonts w:asciiTheme="minorHAnsi" w:eastAsia="Calibri" w:hAnsiTheme="minorHAnsi" w:cstheme="minorHAnsi"/>
          <w:sz w:val="22"/>
          <w:szCs w:val="22"/>
          <w:lang w:eastAsia="en-US"/>
        </w:rPr>
        <w:t>1</w:t>
      </w:r>
      <w:r w:rsidR="00DF46A0">
        <w:rPr>
          <w:rFonts w:asciiTheme="minorHAnsi" w:eastAsia="Calibri" w:hAnsiTheme="minorHAnsi" w:cstheme="minorHAnsi"/>
          <w:sz w:val="22"/>
          <w:szCs w:val="22"/>
          <w:lang w:eastAsia="en-US"/>
        </w:rPr>
        <w:t>.</w:t>
      </w:r>
      <w:r w:rsidRPr="005A1CAB">
        <w:rPr>
          <w:rFonts w:asciiTheme="minorHAnsi" w:eastAsia="Calibri" w:hAnsiTheme="minorHAnsi" w:cstheme="minorHAnsi"/>
          <w:sz w:val="22"/>
          <w:szCs w:val="22"/>
          <w:lang w:eastAsia="en-US"/>
        </w:rPr>
        <w:t xml:space="preserve"> </w:t>
      </w:r>
      <w:r w:rsidR="00DF46A0" w:rsidRPr="00DF46A0">
        <w:rPr>
          <w:rFonts w:asciiTheme="minorHAnsi" w:eastAsia="Calibri" w:hAnsiTheme="minorHAnsi" w:cstheme="minorHAnsi"/>
          <w:sz w:val="22"/>
          <w:szCs w:val="22"/>
          <w:lang w:eastAsia="en-US"/>
        </w:rPr>
        <w:t xml:space="preserve">Objednatel si vyhrazuje právo odebrat menší množství </w:t>
      </w:r>
      <w:r w:rsidR="00DF46A0">
        <w:rPr>
          <w:rFonts w:asciiTheme="minorHAnsi" w:eastAsia="Calibri" w:hAnsiTheme="minorHAnsi" w:cstheme="minorHAnsi"/>
          <w:sz w:val="22"/>
          <w:szCs w:val="22"/>
          <w:lang w:eastAsia="en-US"/>
        </w:rPr>
        <w:t>PA</w:t>
      </w:r>
      <w:r w:rsidR="00DF46A0" w:rsidRPr="00DF46A0">
        <w:rPr>
          <w:rFonts w:asciiTheme="minorHAnsi" w:eastAsia="Calibri" w:hAnsiTheme="minorHAnsi" w:cstheme="minorHAnsi"/>
          <w:sz w:val="22"/>
          <w:szCs w:val="22"/>
          <w:lang w:eastAsia="en-US"/>
        </w:rPr>
        <w:t xml:space="preserve">. Pro vyloučení jakýchkoliv pochybností Smluvní strany sjednávají, že minimální množství </w:t>
      </w:r>
      <w:r w:rsidR="006B71EA">
        <w:rPr>
          <w:rFonts w:asciiTheme="minorHAnsi" w:eastAsia="Calibri" w:hAnsiTheme="minorHAnsi" w:cstheme="minorHAnsi"/>
          <w:sz w:val="22"/>
          <w:szCs w:val="22"/>
          <w:lang w:eastAsia="en-US"/>
        </w:rPr>
        <w:t>PA</w:t>
      </w:r>
      <w:r w:rsidR="00DF46A0" w:rsidRPr="00DF46A0">
        <w:rPr>
          <w:rFonts w:asciiTheme="minorHAnsi" w:eastAsia="Calibri" w:hAnsiTheme="minorHAnsi" w:cstheme="minorHAnsi"/>
          <w:sz w:val="22"/>
          <w:szCs w:val="22"/>
          <w:lang w:eastAsia="en-US"/>
        </w:rPr>
        <w:t>, které se Objednatel zavazuje dle této Smlouvy odebrat, je stanoveno v </w:t>
      </w:r>
      <w:r w:rsidR="00DF46A0" w:rsidRPr="00FC0602">
        <w:rPr>
          <w:rFonts w:asciiTheme="minorHAnsi" w:eastAsia="Calibri" w:hAnsiTheme="minorHAnsi" w:cstheme="minorHAnsi"/>
          <w:sz w:val="22"/>
          <w:szCs w:val="22"/>
          <w:lang w:eastAsia="en-US"/>
        </w:rPr>
        <w:t xml:space="preserve">počtu </w:t>
      </w:r>
      <w:r w:rsidR="00D10770">
        <w:rPr>
          <w:rFonts w:asciiTheme="minorHAnsi" w:eastAsia="Calibri" w:hAnsiTheme="minorHAnsi" w:cstheme="minorHAnsi"/>
          <w:sz w:val="22"/>
          <w:szCs w:val="22"/>
          <w:lang w:eastAsia="en-US"/>
        </w:rPr>
        <w:t>3</w:t>
      </w:r>
      <w:r w:rsidR="006B71EA" w:rsidRPr="00FC0602">
        <w:rPr>
          <w:rFonts w:asciiTheme="minorHAnsi" w:eastAsia="Calibri" w:hAnsiTheme="minorHAnsi" w:cstheme="minorHAnsi"/>
          <w:sz w:val="22"/>
          <w:szCs w:val="22"/>
          <w:lang w:eastAsia="en-US"/>
        </w:rPr>
        <w:t xml:space="preserve"> </w:t>
      </w:r>
      <w:r w:rsidR="00DF46A0" w:rsidRPr="00FC0602">
        <w:rPr>
          <w:rFonts w:asciiTheme="minorHAnsi" w:eastAsia="Calibri" w:hAnsiTheme="minorHAnsi" w:cstheme="minorHAnsi"/>
          <w:sz w:val="22"/>
          <w:szCs w:val="22"/>
          <w:lang w:eastAsia="en-US"/>
        </w:rPr>
        <w:t>k</w:t>
      </w:r>
      <w:r w:rsidR="00210D92">
        <w:rPr>
          <w:rFonts w:asciiTheme="minorHAnsi" w:eastAsia="Calibri" w:hAnsiTheme="minorHAnsi" w:cstheme="minorHAnsi"/>
          <w:sz w:val="22"/>
          <w:szCs w:val="22"/>
          <w:lang w:eastAsia="en-US"/>
        </w:rPr>
        <w:t>u</w:t>
      </w:r>
      <w:r w:rsidR="00DF46A0" w:rsidRPr="00FC0602">
        <w:rPr>
          <w:rFonts w:asciiTheme="minorHAnsi" w:eastAsia="Calibri" w:hAnsiTheme="minorHAnsi" w:cstheme="minorHAnsi"/>
          <w:sz w:val="22"/>
          <w:szCs w:val="22"/>
          <w:lang w:eastAsia="en-US"/>
        </w:rPr>
        <w:t>s</w:t>
      </w:r>
      <w:r w:rsidR="00210D92">
        <w:rPr>
          <w:rFonts w:asciiTheme="minorHAnsi" w:eastAsia="Calibri" w:hAnsiTheme="minorHAnsi" w:cstheme="minorHAnsi"/>
          <w:sz w:val="22"/>
          <w:szCs w:val="22"/>
          <w:lang w:eastAsia="en-US"/>
        </w:rPr>
        <w:t>ů</w:t>
      </w:r>
      <w:r w:rsidR="00DF46A0" w:rsidRPr="00FC0602">
        <w:rPr>
          <w:rFonts w:asciiTheme="minorHAnsi" w:eastAsia="Calibri" w:hAnsiTheme="minorHAnsi" w:cstheme="minorHAnsi"/>
          <w:sz w:val="22"/>
          <w:szCs w:val="22"/>
          <w:lang w:eastAsia="en-US"/>
        </w:rPr>
        <w:t>, přičemž</w:t>
      </w:r>
      <w:r w:rsidR="00DF46A0" w:rsidRPr="00DF46A0">
        <w:rPr>
          <w:rFonts w:asciiTheme="minorHAnsi" w:eastAsia="Calibri" w:hAnsiTheme="minorHAnsi" w:cstheme="minorHAnsi"/>
          <w:sz w:val="22"/>
          <w:szCs w:val="22"/>
          <w:lang w:eastAsia="en-US"/>
        </w:rPr>
        <w:t xml:space="preserve"> toto množství </w:t>
      </w:r>
      <w:r w:rsidR="006B71EA">
        <w:rPr>
          <w:rFonts w:asciiTheme="minorHAnsi" w:eastAsia="Calibri" w:hAnsiTheme="minorHAnsi" w:cstheme="minorHAnsi"/>
          <w:sz w:val="22"/>
          <w:szCs w:val="22"/>
          <w:lang w:eastAsia="en-US"/>
        </w:rPr>
        <w:t>PA</w:t>
      </w:r>
      <w:r w:rsidR="00DF46A0" w:rsidRPr="00DF46A0">
        <w:rPr>
          <w:rFonts w:asciiTheme="minorHAnsi" w:eastAsia="Calibri" w:hAnsiTheme="minorHAnsi" w:cstheme="minorHAnsi"/>
          <w:sz w:val="22"/>
          <w:szCs w:val="22"/>
          <w:lang w:eastAsia="en-US"/>
        </w:rPr>
        <w:t xml:space="preserve"> se </w:t>
      </w:r>
      <w:r w:rsidR="00AA22D9">
        <w:rPr>
          <w:rFonts w:asciiTheme="minorHAnsi" w:eastAsia="Calibri" w:hAnsiTheme="minorHAnsi" w:cstheme="minorHAnsi"/>
          <w:sz w:val="22"/>
          <w:szCs w:val="22"/>
          <w:lang w:eastAsia="en-US"/>
        </w:rPr>
        <w:t>Dodavatel</w:t>
      </w:r>
      <w:r w:rsidR="00DF46A0" w:rsidRPr="00DF46A0">
        <w:rPr>
          <w:rFonts w:asciiTheme="minorHAnsi" w:eastAsia="Calibri" w:hAnsiTheme="minorHAnsi" w:cstheme="minorHAnsi"/>
          <w:sz w:val="22"/>
          <w:szCs w:val="22"/>
          <w:lang w:eastAsia="en-US"/>
        </w:rPr>
        <w:t xml:space="preserve"> zavazuje dodat </w:t>
      </w:r>
      <w:r w:rsidR="00B5481A">
        <w:rPr>
          <w:rFonts w:asciiTheme="minorHAnsi" w:eastAsia="Calibri" w:hAnsiTheme="minorHAnsi" w:cstheme="minorHAnsi"/>
          <w:sz w:val="22"/>
          <w:szCs w:val="22"/>
          <w:lang w:eastAsia="en-US"/>
        </w:rPr>
        <w:t>na základě výzvy či výzev ve lhůtách dle čl. 5.3.</w:t>
      </w:r>
      <w:r w:rsidR="00FE32A5">
        <w:rPr>
          <w:rFonts w:asciiTheme="minorHAnsi" w:eastAsia="Calibri" w:hAnsiTheme="minorHAnsi" w:cstheme="minorHAnsi"/>
          <w:sz w:val="22"/>
          <w:szCs w:val="22"/>
          <w:lang w:eastAsia="en-US"/>
        </w:rPr>
        <w:t>1</w:t>
      </w:r>
      <w:r w:rsidRPr="005A1CAB">
        <w:rPr>
          <w:rFonts w:asciiTheme="minorHAnsi" w:eastAsia="Calibri" w:hAnsiTheme="minorHAnsi" w:cstheme="minorHAnsi"/>
          <w:sz w:val="22"/>
          <w:szCs w:val="22"/>
          <w:lang w:eastAsia="en-US"/>
        </w:rPr>
        <w:t>.</w:t>
      </w:r>
      <w:r w:rsidR="009F4D93">
        <w:rPr>
          <w:rFonts w:asciiTheme="minorHAnsi" w:eastAsia="Calibri" w:hAnsiTheme="minorHAnsi" w:cstheme="minorHAnsi"/>
          <w:sz w:val="22"/>
          <w:szCs w:val="22"/>
          <w:lang w:eastAsia="en-US"/>
        </w:rPr>
        <w:t xml:space="preserve"> této Smlouvy.</w:t>
      </w:r>
      <w:r w:rsidR="00294733" w:rsidRPr="00294733">
        <w:rPr>
          <w:rFonts w:asciiTheme="minorHAnsi" w:hAnsiTheme="minorHAnsi" w:cstheme="minorHAnsi"/>
          <w:sz w:val="22"/>
          <w:szCs w:val="22"/>
        </w:rPr>
        <w:t xml:space="preserve"> </w:t>
      </w:r>
      <w:r w:rsidR="00E50AA1">
        <w:rPr>
          <w:rFonts w:asciiTheme="minorHAnsi" w:hAnsiTheme="minorHAnsi" w:cstheme="minorHAnsi"/>
          <w:sz w:val="22"/>
          <w:szCs w:val="22"/>
        </w:rPr>
        <w:t xml:space="preserve">Objednatel </w:t>
      </w:r>
      <w:r w:rsidR="00294733">
        <w:rPr>
          <w:rFonts w:asciiTheme="minorHAnsi" w:hAnsiTheme="minorHAnsi" w:cstheme="minorHAnsi"/>
          <w:sz w:val="22"/>
          <w:szCs w:val="22"/>
        </w:rPr>
        <w:t>si zároveň vyhrazuje právo změnit umístění PA před jeho instalací.</w:t>
      </w:r>
    </w:p>
    <w:p w14:paraId="51E31F4F" w14:textId="77777777" w:rsidR="000E225D" w:rsidRPr="005A1CAB" w:rsidRDefault="000E225D"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1134F8CA" w14:textId="77777777" w:rsidR="000E225D" w:rsidRPr="007F7360" w:rsidRDefault="000E225D" w:rsidP="00E13B90">
      <w:pPr>
        <w:pStyle w:val="Textvbloku"/>
        <w:widowControl w:val="0"/>
        <w:spacing w:after="120"/>
        <w:ind w:left="-284" w:right="0"/>
        <w:jc w:val="center"/>
        <w:rPr>
          <w:rFonts w:asciiTheme="minorHAnsi" w:hAnsiTheme="minorHAnsi" w:cstheme="minorHAnsi"/>
          <w:b/>
          <w:sz w:val="22"/>
          <w:szCs w:val="22"/>
        </w:rPr>
      </w:pPr>
      <w:r w:rsidRPr="007F7360">
        <w:rPr>
          <w:rFonts w:asciiTheme="minorHAnsi" w:hAnsiTheme="minorHAnsi" w:cstheme="minorHAnsi"/>
          <w:b/>
          <w:sz w:val="22"/>
          <w:szCs w:val="22"/>
        </w:rPr>
        <w:t>Práva a povinnosti Smluvních stran</w:t>
      </w:r>
    </w:p>
    <w:p w14:paraId="383914C1" w14:textId="77777777" w:rsidR="00F93C25" w:rsidRPr="009F4D93" w:rsidRDefault="00B85691"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Objednatel se zavazuje p</w:t>
      </w:r>
      <w:r w:rsidR="008375CB" w:rsidRPr="009F4D93">
        <w:rPr>
          <w:rFonts w:asciiTheme="minorHAnsi" w:hAnsiTheme="minorHAnsi" w:cstheme="minorHAnsi"/>
          <w:sz w:val="22"/>
          <w:szCs w:val="22"/>
        </w:rPr>
        <w:t>oskytnout Dodavateli k provedení dodáv</w:t>
      </w:r>
      <w:r w:rsidRPr="009F4D93">
        <w:rPr>
          <w:rFonts w:asciiTheme="minorHAnsi" w:hAnsiTheme="minorHAnsi" w:cstheme="minorHAnsi"/>
          <w:sz w:val="22"/>
          <w:szCs w:val="22"/>
        </w:rPr>
        <w:t>e</w:t>
      </w:r>
      <w:r w:rsidR="008375CB" w:rsidRPr="009F4D93">
        <w:rPr>
          <w:rFonts w:asciiTheme="minorHAnsi" w:hAnsiTheme="minorHAnsi" w:cstheme="minorHAnsi"/>
          <w:sz w:val="22"/>
          <w:szCs w:val="22"/>
        </w:rPr>
        <w:t xml:space="preserve">k </w:t>
      </w:r>
      <w:r w:rsidRPr="009F4D93">
        <w:rPr>
          <w:rFonts w:asciiTheme="minorHAnsi" w:hAnsiTheme="minorHAnsi" w:cstheme="minorHAnsi"/>
          <w:sz w:val="22"/>
          <w:szCs w:val="22"/>
        </w:rPr>
        <w:t xml:space="preserve">PA </w:t>
      </w:r>
      <w:r w:rsidR="008375CB" w:rsidRPr="009F4D93">
        <w:rPr>
          <w:rFonts w:asciiTheme="minorHAnsi" w:hAnsiTheme="minorHAnsi" w:cstheme="minorHAnsi"/>
          <w:sz w:val="22"/>
          <w:szCs w:val="22"/>
        </w:rPr>
        <w:t xml:space="preserve">řádnou součinnost, </w:t>
      </w:r>
      <w:r w:rsidR="00CA3FCB" w:rsidRPr="009F4D93">
        <w:rPr>
          <w:rFonts w:asciiTheme="minorHAnsi" w:hAnsiTheme="minorHAnsi" w:cstheme="minorHAnsi"/>
          <w:sz w:val="22"/>
          <w:szCs w:val="22"/>
        </w:rPr>
        <w:t xml:space="preserve">a to </w:t>
      </w:r>
      <w:r w:rsidR="00CA3FCB" w:rsidRPr="009F4D93">
        <w:rPr>
          <w:rFonts w:asciiTheme="minorHAnsi" w:hAnsiTheme="minorHAnsi" w:cstheme="minorHAnsi"/>
          <w:sz w:val="22"/>
          <w:szCs w:val="22"/>
        </w:rPr>
        <w:lastRenderedPageBreak/>
        <w:t>zejména:</w:t>
      </w:r>
    </w:p>
    <w:p w14:paraId="6286B7EC" w14:textId="2418B796" w:rsidR="00CA3FCB" w:rsidRPr="00D10770" w:rsidRDefault="006B3B87"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D10770">
        <w:rPr>
          <w:rFonts w:asciiTheme="minorHAnsi" w:hAnsiTheme="minorHAnsi"/>
          <w:sz w:val="22"/>
          <w:szCs w:val="22"/>
        </w:rPr>
        <w:t>zajistit</w:t>
      </w:r>
      <w:r w:rsidR="00CA3FCB" w:rsidRPr="00D10770">
        <w:rPr>
          <w:rFonts w:asciiTheme="minorHAnsi" w:hAnsiTheme="minorHAnsi"/>
          <w:sz w:val="22"/>
          <w:szCs w:val="22"/>
        </w:rPr>
        <w:t xml:space="preserve"> stavební přípravu</w:t>
      </w:r>
      <w:r w:rsidRPr="00D10770">
        <w:rPr>
          <w:rFonts w:asciiTheme="minorHAnsi" w:hAnsiTheme="minorHAnsi"/>
          <w:sz w:val="22"/>
          <w:szCs w:val="22"/>
        </w:rPr>
        <w:t xml:space="preserve"> na základě specifikace Dodavatele</w:t>
      </w:r>
      <w:r w:rsidR="00CA3FCB" w:rsidRPr="00D10770">
        <w:rPr>
          <w:rFonts w:asciiTheme="minorHAnsi" w:hAnsiTheme="minorHAnsi" w:cs="Arial"/>
          <w:sz w:val="22"/>
          <w:szCs w:val="22"/>
        </w:rPr>
        <w:t xml:space="preserve">, zajistit </w:t>
      </w:r>
      <w:r w:rsidR="00CA3FCB" w:rsidRPr="00D10770">
        <w:rPr>
          <w:rFonts w:asciiTheme="minorHAnsi" w:hAnsiTheme="minorHAnsi"/>
          <w:sz w:val="22"/>
          <w:szCs w:val="22"/>
        </w:rPr>
        <w:t>volný přístup k</w:t>
      </w:r>
      <w:r w:rsidRPr="00D10770">
        <w:rPr>
          <w:rFonts w:asciiTheme="minorHAnsi" w:hAnsiTheme="minorHAnsi"/>
          <w:sz w:val="22"/>
          <w:szCs w:val="22"/>
        </w:rPr>
        <w:t> </w:t>
      </w:r>
      <w:r w:rsidR="00CA3FCB" w:rsidRPr="00D10770">
        <w:rPr>
          <w:rFonts w:asciiTheme="minorHAnsi" w:hAnsiTheme="minorHAnsi"/>
          <w:sz w:val="22"/>
          <w:szCs w:val="22"/>
        </w:rPr>
        <w:t>místu</w:t>
      </w:r>
      <w:r w:rsidRPr="00D10770">
        <w:rPr>
          <w:rFonts w:asciiTheme="minorHAnsi" w:hAnsiTheme="minorHAnsi"/>
          <w:sz w:val="22"/>
          <w:szCs w:val="22"/>
        </w:rPr>
        <w:t xml:space="preserve"> instalace</w:t>
      </w:r>
      <w:r w:rsidR="00CA3FCB" w:rsidRPr="00D10770">
        <w:rPr>
          <w:rFonts w:asciiTheme="minorHAnsi" w:hAnsiTheme="minorHAnsi"/>
          <w:sz w:val="22"/>
          <w:szCs w:val="22"/>
        </w:rPr>
        <w:t>;</w:t>
      </w:r>
    </w:p>
    <w:p w14:paraId="654ABA71" w14:textId="77777777" w:rsidR="00CA3FCB" w:rsidRPr="009F4D93" w:rsidRDefault="00CA3FCB"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sz w:val="22"/>
          <w:szCs w:val="22"/>
        </w:rPr>
        <w:t>převzít PA v počtu dle konkrétní výzvy bez zbytečného odkladu po v</w:t>
      </w:r>
      <w:r w:rsidR="002D7D0E" w:rsidRPr="009F4D93">
        <w:rPr>
          <w:rFonts w:asciiTheme="minorHAnsi" w:hAnsiTheme="minorHAnsi"/>
          <w:sz w:val="22"/>
          <w:szCs w:val="22"/>
        </w:rPr>
        <w:t>y</w:t>
      </w:r>
      <w:r w:rsidRPr="009F4D93">
        <w:rPr>
          <w:rFonts w:asciiTheme="minorHAnsi" w:hAnsiTheme="minorHAnsi"/>
          <w:sz w:val="22"/>
          <w:szCs w:val="22"/>
        </w:rPr>
        <w:t>zv</w:t>
      </w:r>
      <w:r w:rsidR="007F7360" w:rsidRPr="009F4D93">
        <w:rPr>
          <w:rFonts w:asciiTheme="minorHAnsi" w:hAnsiTheme="minorHAnsi"/>
          <w:sz w:val="22"/>
          <w:szCs w:val="22"/>
        </w:rPr>
        <w:t>ání ze strany Dodavatele;</w:t>
      </w:r>
    </w:p>
    <w:p w14:paraId="7EDF60F5" w14:textId="77777777" w:rsidR="007F7360" w:rsidRPr="009F4D93" w:rsidRDefault="007F7360"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sz w:val="22"/>
          <w:szCs w:val="22"/>
        </w:rPr>
        <w:t xml:space="preserve">řádně s PA nakládat v rozsahu </w:t>
      </w:r>
      <w:r w:rsidR="00965512">
        <w:rPr>
          <w:rFonts w:asciiTheme="minorHAnsi" w:hAnsiTheme="minorHAnsi"/>
          <w:sz w:val="22"/>
          <w:szCs w:val="22"/>
        </w:rPr>
        <w:t xml:space="preserve">dle této Smlouvy, </w:t>
      </w:r>
      <w:r w:rsidRPr="009F4D93">
        <w:rPr>
          <w:rFonts w:asciiTheme="minorHAnsi" w:hAnsiTheme="minorHAnsi"/>
          <w:sz w:val="22"/>
          <w:szCs w:val="22"/>
        </w:rPr>
        <w:t>protokolu o proškolení obsluhy</w:t>
      </w:r>
      <w:r w:rsidR="00965512">
        <w:rPr>
          <w:rFonts w:asciiTheme="minorHAnsi" w:hAnsiTheme="minorHAnsi"/>
          <w:sz w:val="22"/>
          <w:szCs w:val="22"/>
        </w:rPr>
        <w:t xml:space="preserve"> a</w:t>
      </w:r>
      <w:r w:rsidRPr="009F4D93">
        <w:rPr>
          <w:rFonts w:asciiTheme="minorHAnsi" w:hAnsiTheme="minorHAnsi"/>
          <w:sz w:val="22"/>
          <w:szCs w:val="22"/>
        </w:rPr>
        <w:t xml:space="preserve"> manuálem k PA</w:t>
      </w:r>
      <w:r w:rsidRPr="009F4D93">
        <w:rPr>
          <w:rFonts w:asciiTheme="minorHAnsi" w:hAnsiTheme="minorHAnsi" w:cs="Arial"/>
          <w:sz w:val="22"/>
          <w:szCs w:val="22"/>
        </w:rPr>
        <w:t>;</w:t>
      </w:r>
    </w:p>
    <w:p w14:paraId="5A978406" w14:textId="77777777" w:rsidR="008375CB" w:rsidRPr="009F4D93"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bookmarkStart w:id="6" w:name="_Ref390937134"/>
      <w:r w:rsidRPr="009F4D93">
        <w:rPr>
          <w:rFonts w:asciiTheme="minorHAnsi" w:hAnsiTheme="minorHAnsi" w:cstheme="minorHAnsi"/>
          <w:sz w:val="22"/>
          <w:szCs w:val="22"/>
        </w:rPr>
        <w:t>Dodavatel se zavazuje při plnění této Smlouvy postupovat v souladu s následujícími normami a dokumenty:</w:t>
      </w:r>
      <w:bookmarkEnd w:id="6"/>
    </w:p>
    <w:p w14:paraId="01B0BF1D" w14:textId="507FBE2A" w:rsidR="008375CB" w:rsidRPr="009F4D93" w:rsidRDefault="008375CB" w:rsidP="00E13B90">
      <w:pPr>
        <w:pStyle w:val="Odstavecseseznamem"/>
        <w:widowControl w:val="0"/>
        <w:numPr>
          <w:ilvl w:val="0"/>
          <w:numId w:val="19"/>
        </w:numPr>
        <w:overflowPunct w:val="0"/>
        <w:autoSpaceDE w:val="0"/>
        <w:autoSpaceDN w:val="0"/>
        <w:adjustRightInd w:val="0"/>
        <w:spacing w:after="120"/>
        <w:ind w:left="851" w:hanging="284"/>
        <w:contextualSpacing w:val="0"/>
        <w:rPr>
          <w:rFonts w:asciiTheme="minorHAnsi" w:hAnsiTheme="minorHAnsi" w:cstheme="minorHAnsi"/>
          <w:sz w:val="22"/>
          <w:szCs w:val="22"/>
        </w:rPr>
      </w:pPr>
      <w:r w:rsidRPr="009F4D93">
        <w:rPr>
          <w:rFonts w:asciiTheme="minorHAnsi" w:hAnsiTheme="minorHAnsi" w:cstheme="minorHAnsi"/>
          <w:sz w:val="22"/>
          <w:szCs w:val="22"/>
        </w:rPr>
        <w:t>Právními</w:t>
      </w:r>
      <w:r w:rsidRPr="009F4D93">
        <w:rPr>
          <w:rFonts w:asciiTheme="minorHAnsi" w:hAnsiTheme="minorHAnsi" w:cstheme="minorHAnsi"/>
          <w:bCs/>
          <w:sz w:val="22"/>
          <w:szCs w:val="22"/>
        </w:rPr>
        <w:t xml:space="preserve"> </w:t>
      </w:r>
      <w:r w:rsidR="00983E3B">
        <w:rPr>
          <w:rFonts w:asciiTheme="minorHAnsi" w:hAnsiTheme="minorHAnsi" w:cstheme="minorHAnsi"/>
          <w:bCs/>
          <w:sz w:val="22"/>
          <w:szCs w:val="22"/>
        </w:rPr>
        <w:t>předpisy</w:t>
      </w:r>
      <w:r w:rsidRPr="009F4D93">
        <w:rPr>
          <w:rFonts w:asciiTheme="minorHAnsi" w:hAnsiTheme="minorHAnsi" w:cstheme="minorHAnsi"/>
          <w:bCs/>
          <w:sz w:val="22"/>
          <w:szCs w:val="22"/>
        </w:rPr>
        <w:t xml:space="preserve"> a příslušnými technickými normami upravujícími </w:t>
      </w:r>
      <w:r w:rsidR="00F93C25" w:rsidRPr="009F4D93">
        <w:rPr>
          <w:rFonts w:asciiTheme="minorHAnsi" w:hAnsiTheme="minorHAnsi" w:cstheme="minorHAnsi"/>
          <w:bCs/>
          <w:sz w:val="22"/>
          <w:szCs w:val="22"/>
        </w:rPr>
        <w:t>P</w:t>
      </w:r>
      <w:r w:rsidRPr="009F4D93">
        <w:rPr>
          <w:rFonts w:asciiTheme="minorHAnsi" w:hAnsiTheme="minorHAnsi" w:cstheme="minorHAnsi"/>
          <w:bCs/>
          <w:sz w:val="22"/>
          <w:szCs w:val="22"/>
        </w:rPr>
        <w:t>lnění</w:t>
      </w:r>
      <w:r w:rsidR="00F93C25" w:rsidRPr="009F4D93">
        <w:rPr>
          <w:rFonts w:asciiTheme="minorHAnsi" w:hAnsiTheme="minorHAnsi" w:cstheme="minorHAnsi"/>
          <w:bCs/>
          <w:sz w:val="22"/>
          <w:szCs w:val="22"/>
        </w:rPr>
        <w:t>.</w:t>
      </w:r>
    </w:p>
    <w:p w14:paraId="74A06258" w14:textId="77777777" w:rsidR="008375CB" w:rsidRPr="009F4D93" w:rsidRDefault="008375CB" w:rsidP="00E13B90">
      <w:pPr>
        <w:pStyle w:val="Odstavecseseznamem"/>
        <w:widowControl w:val="0"/>
        <w:numPr>
          <w:ilvl w:val="0"/>
          <w:numId w:val="19"/>
        </w:numPr>
        <w:overflowPunct w:val="0"/>
        <w:autoSpaceDE w:val="0"/>
        <w:autoSpaceDN w:val="0"/>
        <w:adjustRightInd w:val="0"/>
        <w:spacing w:after="120"/>
        <w:ind w:left="851" w:hanging="284"/>
        <w:contextualSpacing w:val="0"/>
        <w:rPr>
          <w:rFonts w:asciiTheme="minorHAnsi" w:hAnsiTheme="minorHAnsi" w:cstheme="minorHAnsi"/>
          <w:sz w:val="22"/>
          <w:szCs w:val="22"/>
        </w:rPr>
      </w:pPr>
      <w:r w:rsidRPr="009F4D93">
        <w:rPr>
          <w:rFonts w:asciiTheme="minorHAnsi" w:hAnsiTheme="minorHAnsi" w:cstheme="minorHAnsi"/>
          <w:sz w:val="22"/>
          <w:szCs w:val="22"/>
        </w:rPr>
        <w:t xml:space="preserve">Technickými </w:t>
      </w:r>
      <w:r w:rsidR="009E02C3" w:rsidRPr="009F4D93">
        <w:rPr>
          <w:rFonts w:asciiTheme="minorHAnsi" w:hAnsiTheme="minorHAnsi" w:cstheme="minorHAnsi"/>
          <w:sz w:val="22"/>
          <w:szCs w:val="22"/>
        </w:rPr>
        <w:t>požadavky</w:t>
      </w:r>
      <w:r w:rsidRPr="009F4D93">
        <w:rPr>
          <w:rFonts w:asciiTheme="minorHAnsi" w:hAnsiTheme="minorHAnsi" w:cstheme="minorHAnsi"/>
          <w:sz w:val="22"/>
          <w:szCs w:val="22"/>
        </w:rPr>
        <w:t xml:space="preserve"> </w:t>
      </w:r>
      <w:r w:rsidR="00F93C25" w:rsidRPr="009F4D93">
        <w:rPr>
          <w:rFonts w:asciiTheme="minorHAnsi" w:hAnsiTheme="minorHAnsi" w:cstheme="minorHAnsi"/>
          <w:sz w:val="22"/>
          <w:szCs w:val="22"/>
        </w:rPr>
        <w:t>Objednatele dle přílohy č. 1 této Smlouvy</w:t>
      </w:r>
      <w:r w:rsidRPr="009F4D93">
        <w:rPr>
          <w:rFonts w:asciiTheme="minorHAnsi" w:hAnsiTheme="minorHAnsi" w:cstheme="minorHAnsi"/>
          <w:sz w:val="22"/>
          <w:szCs w:val="22"/>
        </w:rPr>
        <w:t>.</w:t>
      </w:r>
    </w:p>
    <w:p w14:paraId="47E9CD9F" w14:textId="77777777" w:rsidR="008375CB" w:rsidRPr="009F4D93"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Pro vyloučení pochybností o vztahu obsahu této Smlouvy a</w:t>
      </w:r>
      <w:r w:rsidR="00D81DF5" w:rsidRPr="009F4D93">
        <w:rPr>
          <w:rFonts w:asciiTheme="minorHAnsi" w:hAnsiTheme="minorHAnsi" w:cstheme="minorHAnsi"/>
          <w:sz w:val="22"/>
          <w:szCs w:val="22"/>
        </w:rPr>
        <w:t xml:space="preserve"> ostatních dokumentů dle </w:t>
      </w:r>
      <w:r w:rsidR="00F93C25" w:rsidRPr="009F4D93">
        <w:rPr>
          <w:rFonts w:asciiTheme="minorHAnsi" w:hAnsiTheme="minorHAnsi" w:cstheme="minorHAnsi"/>
          <w:sz w:val="22"/>
          <w:szCs w:val="22"/>
        </w:rPr>
        <w:t xml:space="preserve">čl. 4.2. </w:t>
      </w:r>
      <w:r w:rsidR="00D81DF5" w:rsidRPr="009F4D93">
        <w:rPr>
          <w:rFonts w:asciiTheme="minorHAnsi" w:hAnsiTheme="minorHAnsi" w:cstheme="minorHAnsi"/>
          <w:sz w:val="22"/>
          <w:szCs w:val="22"/>
        </w:rPr>
        <w:t xml:space="preserve">písm. a) </w:t>
      </w:r>
      <w:r w:rsidR="00955370">
        <w:rPr>
          <w:rFonts w:asciiTheme="minorHAnsi" w:hAnsiTheme="minorHAnsi" w:cstheme="minorHAnsi"/>
          <w:sz w:val="22"/>
          <w:szCs w:val="22"/>
        </w:rPr>
        <w:t>a</w:t>
      </w:r>
      <w:r w:rsidRPr="009F4D93">
        <w:rPr>
          <w:rFonts w:asciiTheme="minorHAnsi" w:hAnsiTheme="minorHAnsi" w:cstheme="minorHAnsi"/>
          <w:sz w:val="22"/>
          <w:szCs w:val="22"/>
        </w:rPr>
        <w:t xml:space="preserve"> </w:t>
      </w:r>
      <w:r w:rsidR="00955370">
        <w:rPr>
          <w:rFonts w:asciiTheme="minorHAnsi" w:hAnsiTheme="minorHAnsi" w:cstheme="minorHAnsi"/>
          <w:sz w:val="22"/>
          <w:szCs w:val="22"/>
        </w:rPr>
        <w:t>b</w:t>
      </w:r>
      <w:r w:rsidR="00D81DF5" w:rsidRPr="009F4D93">
        <w:rPr>
          <w:rFonts w:asciiTheme="minorHAnsi" w:hAnsiTheme="minorHAnsi" w:cstheme="minorHAnsi"/>
          <w:sz w:val="22"/>
          <w:szCs w:val="22"/>
        </w:rPr>
        <w:t xml:space="preserve">) </w:t>
      </w:r>
      <w:r w:rsidR="00F93C25" w:rsidRPr="009F4D93">
        <w:rPr>
          <w:rFonts w:asciiTheme="minorHAnsi" w:hAnsiTheme="minorHAnsi" w:cstheme="minorHAnsi"/>
          <w:sz w:val="22"/>
          <w:szCs w:val="22"/>
        </w:rPr>
        <w:t xml:space="preserve">této Smlouvy </w:t>
      </w:r>
      <w:r w:rsidRPr="009F4D93">
        <w:rPr>
          <w:rFonts w:asciiTheme="minorHAnsi" w:hAnsiTheme="minorHAnsi" w:cstheme="minorHAnsi"/>
          <w:sz w:val="22"/>
          <w:szCs w:val="22"/>
        </w:rPr>
        <w:t>jsou stanovena tato výkladová pravidla:</w:t>
      </w:r>
    </w:p>
    <w:p w14:paraId="6F821CB5" w14:textId="77777777" w:rsidR="008375CB" w:rsidRPr="009F4D93" w:rsidRDefault="008375CB" w:rsidP="00E13B90">
      <w:pPr>
        <w:pStyle w:val="Odstavecseseznamem"/>
        <w:widowControl w:val="0"/>
        <w:numPr>
          <w:ilvl w:val="0"/>
          <w:numId w:val="6"/>
        </w:numPr>
        <w:spacing w:after="120"/>
        <w:ind w:left="851" w:hanging="284"/>
        <w:contextualSpacing w:val="0"/>
        <w:rPr>
          <w:rFonts w:asciiTheme="minorHAnsi" w:hAnsiTheme="minorHAnsi" w:cstheme="minorHAnsi"/>
          <w:sz w:val="22"/>
          <w:szCs w:val="22"/>
        </w:rPr>
      </w:pPr>
      <w:r w:rsidRPr="009F4D93">
        <w:rPr>
          <w:rFonts w:asciiTheme="minorHAnsi" w:hAnsiTheme="minorHAnsi" w:cstheme="minorHAnsi"/>
          <w:sz w:val="22"/>
          <w:szCs w:val="22"/>
        </w:rPr>
        <w:t xml:space="preserve">V případě nejistoty ohledně výkladu ustanovení této Smlouvy a dokumentů </w:t>
      </w:r>
      <w:r w:rsidR="00F93C25" w:rsidRPr="009F4D93">
        <w:rPr>
          <w:rFonts w:asciiTheme="minorHAnsi" w:hAnsiTheme="minorHAnsi" w:cstheme="minorHAnsi"/>
          <w:sz w:val="22"/>
          <w:szCs w:val="22"/>
        </w:rPr>
        <w:t xml:space="preserve">dle čl. 4.2. písm. a) </w:t>
      </w:r>
      <w:r w:rsidR="00555326">
        <w:rPr>
          <w:rFonts w:asciiTheme="minorHAnsi" w:hAnsiTheme="minorHAnsi" w:cstheme="minorHAnsi"/>
          <w:sz w:val="22"/>
          <w:szCs w:val="22"/>
        </w:rPr>
        <w:t>a b)</w:t>
      </w:r>
      <w:r w:rsidR="00F93C25" w:rsidRPr="009F4D93">
        <w:rPr>
          <w:rFonts w:asciiTheme="minorHAnsi" w:hAnsiTheme="minorHAnsi" w:cstheme="minorHAnsi"/>
          <w:sz w:val="22"/>
          <w:szCs w:val="22"/>
        </w:rPr>
        <w:t xml:space="preserve"> této Smlouvy </w:t>
      </w:r>
      <w:r w:rsidRPr="009F4D93">
        <w:rPr>
          <w:rFonts w:asciiTheme="minorHAnsi" w:hAnsiTheme="minorHAnsi" w:cstheme="minorHAnsi"/>
          <w:sz w:val="22"/>
          <w:szCs w:val="22"/>
        </w:rPr>
        <w:t xml:space="preserve">budou tato ustanovení vykládána tak, aby v co nejširší míře zohledňovala účel </w:t>
      </w:r>
      <w:r w:rsidR="00F93C25" w:rsidRPr="009F4D93">
        <w:rPr>
          <w:rFonts w:asciiTheme="minorHAnsi" w:hAnsiTheme="minorHAnsi" w:cstheme="minorHAnsi"/>
          <w:sz w:val="22"/>
          <w:szCs w:val="22"/>
        </w:rPr>
        <w:t>a předmět této</w:t>
      </w:r>
      <w:r w:rsidRPr="009F4D93">
        <w:rPr>
          <w:rFonts w:asciiTheme="minorHAnsi" w:hAnsiTheme="minorHAnsi" w:cstheme="minorHAnsi"/>
          <w:sz w:val="22"/>
          <w:szCs w:val="22"/>
        </w:rPr>
        <w:t xml:space="preserve"> Smlouvy.</w:t>
      </w:r>
      <w:r w:rsidR="00F93C25" w:rsidRPr="009F4D93">
        <w:rPr>
          <w:rFonts w:asciiTheme="minorHAnsi" w:hAnsiTheme="minorHAnsi" w:cstheme="minorHAnsi"/>
          <w:sz w:val="22"/>
          <w:szCs w:val="22"/>
        </w:rPr>
        <w:t xml:space="preserve"> </w:t>
      </w:r>
    </w:p>
    <w:p w14:paraId="6D9444B0" w14:textId="77777777" w:rsidR="008375CB" w:rsidRPr="009F4D93" w:rsidRDefault="008375CB" w:rsidP="00E13B90">
      <w:pPr>
        <w:pStyle w:val="Odstavecseseznamem"/>
        <w:widowControl w:val="0"/>
        <w:numPr>
          <w:ilvl w:val="0"/>
          <w:numId w:val="6"/>
        </w:numPr>
        <w:spacing w:after="120"/>
        <w:ind w:left="851" w:hanging="284"/>
        <w:contextualSpacing w:val="0"/>
        <w:rPr>
          <w:rFonts w:asciiTheme="minorHAnsi" w:hAnsiTheme="minorHAnsi" w:cstheme="minorHAnsi"/>
          <w:sz w:val="22"/>
          <w:szCs w:val="22"/>
        </w:rPr>
      </w:pPr>
      <w:r w:rsidRPr="009F4D93">
        <w:rPr>
          <w:rFonts w:asciiTheme="minorHAnsi" w:hAnsiTheme="minorHAnsi" w:cstheme="minorHAnsi"/>
          <w:sz w:val="22"/>
          <w:szCs w:val="22"/>
        </w:rPr>
        <w:t>Ustanove</w:t>
      </w:r>
      <w:r w:rsidR="00D81DF5" w:rsidRPr="009F4D93">
        <w:rPr>
          <w:rFonts w:asciiTheme="minorHAnsi" w:hAnsiTheme="minorHAnsi" w:cstheme="minorHAnsi"/>
          <w:sz w:val="22"/>
          <w:szCs w:val="22"/>
        </w:rPr>
        <w:t xml:space="preserve">ní této Smlouvy a dokumentů </w:t>
      </w:r>
      <w:r w:rsidRPr="009F4D93">
        <w:rPr>
          <w:rFonts w:asciiTheme="minorHAnsi" w:hAnsiTheme="minorHAnsi" w:cstheme="minorHAnsi"/>
          <w:sz w:val="22"/>
          <w:szCs w:val="22"/>
        </w:rPr>
        <w:t>dle</w:t>
      </w:r>
      <w:r w:rsidR="00F93C25" w:rsidRPr="009F4D93">
        <w:rPr>
          <w:rFonts w:asciiTheme="minorHAnsi" w:hAnsiTheme="minorHAnsi" w:cstheme="minorHAnsi"/>
          <w:sz w:val="22"/>
          <w:szCs w:val="22"/>
        </w:rPr>
        <w:t xml:space="preserve"> čl. 4.2. písm. a) </w:t>
      </w:r>
      <w:r w:rsidR="00555326">
        <w:rPr>
          <w:rFonts w:asciiTheme="minorHAnsi" w:hAnsiTheme="minorHAnsi" w:cstheme="minorHAnsi"/>
          <w:sz w:val="22"/>
          <w:szCs w:val="22"/>
        </w:rPr>
        <w:t>a b)</w:t>
      </w:r>
      <w:r w:rsidR="00F93C25" w:rsidRPr="009F4D93">
        <w:rPr>
          <w:rFonts w:asciiTheme="minorHAnsi" w:hAnsiTheme="minorHAnsi" w:cstheme="minorHAnsi"/>
          <w:sz w:val="22"/>
          <w:szCs w:val="22"/>
        </w:rPr>
        <w:t xml:space="preserve"> této Smlouvy </w:t>
      </w:r>
      <w:r w:rsidRPr="009F4D93">
        <w:rPr>
          <w:rFonts w:asciiTheme="minorHAnsi" w:hAnsiTheme="minorHAnsi" w:cstheme="minorHAnsi"/>
          <w:sz w:val="22"/>
          <w:szCs w:val="22"/>
        </w:rPr>
        <w:t>jsou vykládána tak, aby jednotlivá ustanovení obstála</w:t>
      </w:r>
      <w:r w:rsidR="00FC0602">
        <w:rPr>
          <w:rFonts w:asciiTheme="minorHAnsi" w:hAnsiTheme="minorHAnsi" w:cstheme="minorHAnsi"/>
          <w:sz w:val="22"/>
          <w:szCs w:val="22"/>
        </w:rPr>
        <w:t>,</w:t>
      </w:r>
      <w:r w:rsidRPr="009F4D93">
        <w:rPr>
          <w:rFonts w:asciiTheme="minorHAnsi" w:hAnsiTheme="minorHAnsi" w:cstheme="minorHAnsi"/>
          <w:sz w:val="22"/>
          <w:szCs w:val="22"/>
        </w:rPr>
        <w:t xml:space="preserve"> pokud možno vedle sebe bez nutnosti vyloučení jednoho ustanovení ustanovením jiným.</w:t>
      </w:r>
    </w:p>
    <w:p w14:paraId="6C1BF45E" w14:textId="77777777" w:rsidR="008375CB" w:rsidRPr="009F4D93" w:rsidRDefault="008375CB" w:rsidP="00E13B90">
      <w:pPr>
        <w:pStyle w:val="Odstavecseseznamem"/>
        <w:widowControl w:val="0"/>
        <w:numPr>
          <w:ilvl w:val="0"/>
          <w:numId w:val="6"/>
        </w:numPr>
        <w:spacing w:after="120"/>
        <w:ind w:left="851" w:hanging="284"/>
        <w:contextualSpacing w:val="0"/>
        <w:rPr>
          <w:rFonts w:asciiTheme="minorHAnsi" w:hAnsiTheme="minorHAnsi" w:cstheme="minorHAnsi"/>
          <w:sz w:val="22"/>
          <w:szCs w:val="22"/>
        </w:rPr>
      </w:pPr>
      <w:r w:rsidRPr="009F4D93">
        <w:rPr>
          <w:rFonts w:asciiTheme="minorHAnsi" w:hAnsiTheme="minorHAnsi" w:cstheme="minorHAnsi"/>
          <w:sz w:val="22"/>
          <w:szCs w:val="22"/>
        </w:rPr>
        <w:t xml:space="preserve">V případě rozporu mezi ustanoveními textu této Smlouvy samotné a ustanoveními </w:t>
      </w:r>
      <w:r w:rsidR="00F93C25" w:rsidRPr="009F4D93">
        <w:rPr>
          <w:rFonts w:asciiTheme="minorHAnsi" w:hAnsiTheme="minorHAnsi" w:cstheme="minorHAnsi"/>
          <w:sz w:val="22"/>
          <w:szCs w:val="22"/>
        </w:rPr>
        <w:t>t</w:t>
      </w:r>
      <w:r w:rsidRPr="009F4D93">
        <w:rPr>
          <w:rFonts w:asciiTheme="minorHAnsi" w:hAnsiTheme="minorHAnsi" w:cstheme="minorHAnsi"/>
          <w:sz w:val="22"/>
          <w:szCs w:val="22"/>
        </w:rPr>
        <w:t xml:space="preserve">echnických </w:t>
      </w:r>
      <w:r w:rsidR="00351A06" w:rsidRPr="009F4D93">
        <w:rPr>
          <w:rFonts w:asciiTheme="minorHAnsi" w:hAnsiTheme="minorHAnsi" w:cstheme="minorHAnsi"/>
          <w:sz w:val="22"/>
          <w:szCs w:val="22"/>
        </w:rPr>
        <w:t>požadavků</w:t>
      </w:r>
      <w:r w:rsidRPr="009F4D93">
        <w:rPr>
          <w:rFonts w:asciiTheme="minorHAnsi" w:hAnsiTheme="minorHAnsi" w:cstheme="minorHAnsi"/>
          <w:sz w:val="22"/>
          <w:szCs w:val="22"/>
        </w:rPr>
        <w:t xml:space="preserve"> </w:t>
      </w:r>
      <w:r w:rsidR="00F93C25" w:rsidRPr="009F4D93">
        <w:rPr>
          <w:rFonts w:asciiTheme="minorHAnsi" w:hAnsiTheme="minorHAnsi" w:cstheme="minorHAnsi"/>
          <w:sz w:val="22"/>
          <w:szCs w:val="22"/>
        </w:rPr>
        <w:t>dle přílohy č. 1 této Smlouvy</w:t>
      </w:r>
      <w:r w:rsidRPr="009F4D93">
        <w:rPr>
          <w:rFonts w:asciiTheme="minorHAnsi" w:hAnsiTheme="minorHAnsi" w:cstheme="minorHAnsi"/>
          <w:sz w:val="22"/>
          <w:szCs w:val="22"/>
        </w:rPr>
        <w:t xml:space="preserve"> budou mít přednost ustanovení </w:t>
      </w:r>
      <w:r w:rsidR="00F93C25" w:rsidRPr="009F4D93">
        <w:rPr>
          <w:rFonts w:asciiTheme="minorHAnsi" w:hAnsiTheme="minorHAnsi" w:cstheme="minorHAnsi"/>
          <w:sz w:val="22"/>
          <w:szCs w:val="22"/>
        </w:rPr>
        <w:t>t</w:t>
      </w:r>
      <w:r w:rsidRPr="009F4D93">
        <w:rPr>
          <w:rFonts w:asciiTheme="minorHAnsi" w:hAnsiTheme="minorHAnsi" w:cstheme="minorHAnsi"/>
          <w:sz w:val="22"/>
          <w:szCs w:val="22"/>
        </w:rPr>
        <w:t xml:space="preserve">echnických </w:t>
      </w:r>
      <w:r w:rsidR="00351A06" w:rsidRPr="009F4D93">
        <w:rPr>
          <w:rFonts w:asciiTheme="minorHAnsi" w:hAnsiTheme="minorHAnsi" w:cstheme="minorHAnsi"/>
          <w:sz w:val="22"/>
          <w:szCs w:val="22"/>
        </w:rPr>
        <w:t>požadavků</w:t>
      </w:r>
      <w:r w:rsidRPr="009F4D93">
        <w:rPr>
          <w:rFonts w:asciiTheme="minorHAnsi" w:hAnsiTheme="minorHAnsi" w:cstheme="minorHAnsi"/>
          <w:sz w:val="22"/>
          <w:szCs w:val="22"/>
        </w:rPr>
        <w:t xml:space="preserve"> </w:t>
      </w:r>
      <w:r w:rsidR="00F93C25" w:rsidRPr="009F4D93">
        <w:rPr>
          <w:rFonts w:asciiTheme="minorHAnsi" w:hAnsiTheme="minorHAnsi" w:cstheme="minorHAnsi"/>
          <w:sz w:val="22"/>
          <w:szCs w:val="22"/>
        </w:rPr>
        <w:t>dle přílohy č. 1 této Smlouvy</w:t>
      </w:r>
      <w:r w:rsidRPr="009F4D93">
        <w:rPr>
          <w:rFonts w:asciiTheme="minorHAnsi" w:hAnsiTheme="minorHAnsi" w:cstheme="minorHAnsi"/>
          <w:sz w:val="22"/>
          <w:szCs w:val="22"/>
        </w:rPr>
        <w:t>.</w:t>
      </w:r>
    </w:p>
    <w:p w14:paraId="077AB1AA" w14:textId="77777777" w:rsidR="008375CB" w:rsidRPr="009F4D93" w:rsidRDefault="001C6ED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Za</w:t>
      </w:r>
      <w:r w:rsidR="0001009D" w:rsidRPr="009F4D93">
        <w:rPr>
          <w:rFonts w:asciiTheme="minorHAnsi" w:hAnsiTheme="minorHAnsi" w:cstheme="minorHAnsi"/>
          <w:sz w:val="22"/>
          <w:szCs w:val="22"/>
        </w:rPr>
        <w:t xml:space="preserve">školení </w:t>
      </w:r>
      <w:r w:rsidRPr="009F4D93">
        <w:rPr>
          <w:rFonts w:asciiTheme="minorHAnsi" w:hAnsiTheme="minorHAnsi" w:cstheme="minorHAnsi"/>
          <w:sz w:val="22"/>
          <w:szCs w:val="22"/>
        </w:rPr>
        <w:t>zaměstnanců Objednatele</w:t>
      </w:r>
      <w:r w:rsidR="0001009D" w:rsidRPr="009F4D93">
        <w:rPr>
          <w:rFonts w:asciiTheme="minorHAnsi" w:hAnsiTheme="minorHAnsi" w:cstheme="minorHAnsi"/>
          <w:sz w:val="22"/>
          <w:szCs w:val="22"/>
        </w:rPr>
        <w:t xml:space="preserve">, </w:t>
      </w:r>
      <w:r w:rsidRPr="009F4D93">
        <w:rPr>
          <w:rFonts w:asciiTheme="minorHAnsi" w:hAnsiTheme="minorHAnsi" w:cstheme="minorHAnsi"/>
          <w:sz w:val="22"/>
          <w:szCs w:val="22"/>
        </w:rPr>
        <w:t>bude Dodavatelem provedeno</w:t>
      </w:r>
      <w:r w:rsidR="0001009D" w:rsidRPr="009F4D93">
        <w:rPr>
          <w:rFonts w:asciiTheme="minorHAnsi" w:hAnsiTheme="minorHAnsi" w:cstheme="minorHAnsi"/>
          <w:sz w:val="22"/>
          <w:szCs w:val="22"/>
        </w:rPr>
        <w:t xml:space="preserve"> v termínu a v místě převzetí </w:t>
      </w:r>
      <w:r w:rsidRPr="009F4D93">
        <w:rPr>
          <w:rFonts w:asciiTheme="minorHAnsi" w:hAnsiTheme="minorHAnsi" w:cstheme="minorHAnsi"/>
          <w:sz w:val="22"/>
          <w:szCs w:val="22"/>
        </w:rPr>
        <w:t>PA</w:t>
      </w:r>
      <w:r w:rsidR="0001009D" w:rsidRPr="009F4D93">
        <w:rPr>
          <w:rFonts w:asciiTheme="minorHAnsi" w:hAnsiTheme="minorHAnsi" w:cstheme="minorHAnsi"/>
          <w:sz w:val="22"/>
          <w:szCs w:val="22"/>
        </w:rPr>
        <w:t xml:space="preserve"> do provozu, o čemž bude sepsán datovaný protokol podepsaný oprávněnými zástupci obou Smluvních stran</w:t>
      </w:r>
      <w:r w:rsidRPr="009F4D93">
        <w:rPr>
          <w:rFonts w:asciiTheme="minorHAnsi" w:hAnsiTheme="minorHAnsi" w:cstheme="minorHAnsi"/>
          <w:sz w:val="22"/>
          <w:szCs w:val="22"/>
        </w:rPr>
        <w:t>.</w:t>
      </w:r>
    </w:p>
    <w:p w14:paraId="08FE6F73" w14:textId="78EC5823" w:rsidR="001C6EDB" w:rsidRPr="009F4D93" w:rsidRDefault="001C6ED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 xml:space="preserve">Dodavatel se zavazuje poskytnout PA způsobilé k plnému a nerušenému užívání, resp. provozování za účelem vybírání plateb za parkování na Objednatelem určených místech </w:t>
      </w:r>
      <w:r w:rsidR="00540D38" w:rsidRPr="006B3B87">
        <w:rPr>
          <w:rFonts w:asciiTheme="minorHAnsi" w:hAnsiTheme="minorHAnsi" w:cstheme="minorHAnsi"/>
          <w:sz w:val="22"/>
          <w:szCs w:val="22"/>
        </w:rPr>
        <w:t>m</w:t>
      </w:r>
      <w:r w:rsidRPr="006B3B87">
        <w:rPr>
          <w:rFonts w:asciiTheme="minorHAnsi" w:hAnsiTheme="minorHAnsi" w:cstheme="minorHAnsi"/>
          <w:sz w:val="22"/>
          <w:szCs w:val="22"/>
        </w:rPr>
        <w:t xml:space="preserve">ěsta </w:t>
      </w:r>
      <w:r w:rsidR="006B3B87">
        <w:rPr>
          <w:rFonts w:asciiTheme="minorHAnsi" w:hAnsiTheme="minorHAnsi" w:cstheme="minorHAnsi"/>
          <w:sz w:val="22"/>
          <w:szCs w:val="22"/>
        </w:rPr>
        <w:t>Mnichovo Hradiště</w:t>
      </w:r>
      <w:r w:rsidR="00540D38" w:rsidRPr="009F4D93">
        <w:rPr>
          <w:rFonts w:asciiTheme="minorHAnsi" w:hAnsiTheme="minorHAnsi" w:cstheme="minorHAnsi"/>
          <w:sz w:val="22"/>
          <w:szCs w:val="22"/>
        </w:rPr>
        <w:t>.</w:t>
      </w:r>
    </w:p>
    <w:p w14:paraId="24063418" w14:textId="77777777" w:rsidR="00684784" w:rsidRPr="009F4D93" w:rsidRDefault="00684784"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Dodavatel se zavazuje realizovat Plnění bez jakýchkoliv vad a předat věci náležící k tomuto Plnění Objednateli v příslušném termínu. Vykazuje-li příslušné Plnění jakoukoliv vadu, závazek Dodavatele provést pro Objednatele toto Plnění není splněn.</w:t>
      </w:r>
    </w:p>
    <w:p w14:paraId="1D0941BB" w14:textId="77777777" w:rsidR="005D50B1" w:rsidRPr="009F4D93" w:rsidRDefault="005D50B1"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rFonts w:asciiTheme="minorHAnsi" w:hAnsiTheme="minorHAnsi" w:cstheme="minorHAnsi"/>
          <w:sz w:val="22"/>
          <w:szCs w:val="22"/>
        </w:rPr>
        <w:t xml:space="preserve">Objednatel provádí sám na své náklady výměnu termopapíru v PA pro tisk parkovacích lístků dle parametrů popsaných Dodavatelem v příloze č. </w:t>
      </w:r>
      <w:r w:rsidR="00717FEC">
        <w:rPr>
          <w:rFonts w:asciiTheme="minorHAnsi" w:hAnsiTheme="minorHAnsi" w:cstheme="minorHAnsi"/>
          <w:sz w:val="22"/>
          <w:szCs w:val="22"/>
        </w:rPr>
        <w:t xml:space="preserve">1 </w:t>
      </w:r>
      <w:r w:rsidRPr="009F4D93">
        <w:rPr>
          <w:rFonts w:asciiTheme="minorHAnsi" w:hAnsiTheme="minorHAnsi" w:cstheme="minorHAnsi"/>
          <w:sz w:val="22"/>
          <w:szCs w:val="22"/>
        </w:rPr>
        <w:t xml:space="preserve">této smlouvy a výběr mincí z PA. </w:t>
      </w:r>
    </w:p>
    <w:p w14:paraId="072B6194" w14:textId="77777777" w:rsidR="005D50B1" w:rsidRPr="009F4D93" w:rsidRDefault="002D7D0E"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Objednatel je povinen zajistit před dodávkou a instalací jednotlivých PA nezbytná povolení příslušných orgánů státní správy a územní samosprávy, jsou-li pro účely Plnění potřeba.</w:t>
      </w:r>
    </w:p>
    <w:p w14:paraId="264B188C" w14:textId="77777777" w:rsidR="002D7D0E" w:rsidRPr="009F4D93" w:rsidRDefault="002D7D0E"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Dodavatel je dále povinen:</w:t>
      </w:r>
    </w:p>
    <w:p w14:paraId="29F98C07" w14:textId="77777777" w:rsidR="002D7D0E" w:rsidRPr="009F4D93" w:rsidRDefault="002D7D0E"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t>Poskytnout Objednateli veškerou nezbytnou součinnost k naplnění účelu Smlouvy.</w:t>
      </w:r>
    </w:p>
    <w:p w14:paraId="657DA1DC" w14:textId="77777777" w:rsidR="002D7D0E" w:rsidRPr="009F4D93" w:rsidRDefault="002D7D0E"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t>Na žádost Objednatele spolupracovat s dalšími dodavateli Objednatele realizujícími plnění související s předmětem této Smlouvy a poskytnout součinnost těmto dodavatelům Objednatele.</w:t>
      </w:r>
    </w:p>
    <w:p w14:paraId="1FB77367" w14:textId="77777777" w:rsidR="002D7D0E" w:rsidRPr="009F4D93" w:rsidRDefault="002D7D0E"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t>Poskytnout Objednateli součinnost k tomu, aby Objednatel mohl zaevidovat veškeré věci, ke kterým vznikají Objednateli na základě této Smlouvy majetková práva, do majetkové evidence Objednatele, případně aby mohla tyto věci do své majetkové evidence zaevidovat osoba, na kterou majetková práva k těmto věcem přejdou.</w:t>
      </w:r>
    </w:p>
    <w:p w14:paraId="5BD30145" w14:textId="77777777" w:rsidR="002D7D0E" w:rsidRPr="009F4D93" w:rsidRDefault="002D7D0E"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lastRenderedPageBreak/>
        <w:t xml:space="preserve">Spolupracovat s orgány veřejné správy a jinými subjekty podílejícími se na správě, provozu a fungování systému parkování, a to v rozsahu, který stanoví </w:t>
      </w:r>
      <w:r w:rsidR="00431C24" w:rsidRPr="009F4D93">
        <w:rPr>
          <w:rFonts w:asciiTheme="minorHAnsi" w:hAnsiTheme="minorHAnsi" w:cstheme="minorHAnsi"/>
          <w:sz w:val="22"/>
          <w:szCs w:val="22"/>
        </w:rPr>
        <w:t>t</w:t>
      </w:r>
      <w:r w:rsidRPr="009F4D93">
        <w:rPr>
          <w:rFonts w:asciiTheme="minorHAnsi" w:hAnsiTheme="minorHAnsi" w:cstheme="minorHAnsi"/>
          <w:sz w:val="22"/>
          <w:szCs w:val="22"/>
        </w:rPr>
        <w:t xml:space="preserve">echnické </w:t>
      </w:r>
      <w:r w:rsidR="00431C24" w:rsidRPr="009F4D93">
        <w:rPr>
          <w:rFonts w:asciiTheme="minorHAnsi" w:hAnsiTheme="minorHAnsi" w:cstheme="minorHAnsi"/>
          <w:sz w:val="22"/>
          <w:szCs w:val="22"/>
        </w:rPr>
        <w:t>podmínky</w:t>
      </w:r>
      <w:r w:rsidRPr="009F4D93">
        <w:rPr>
          <w:rFonts w:asciiTheme="minorHAnsi" w:hAnsiTheme="minorHAnsi" w:cstheme="minorHAnsi"/>
          <w:sz w:val="22"/>
          <w:szCs w:val="22"/>
        </w:rPr>
        <w:t xml:space="preserve"> nebo předpokládá účel této Smlouvy</w:t>
      </w:r>
      <w:r w:rsidR="00431C24" w:rsidRPr="009F4D93">
        <w:rPr>
          <w:rFonts w:asciiTheme="minorHAnsi" w:hAnsiTheme="minorHAnsi" w:cstheme="minorHAnsi"/>
          <w:sz w:val="22"/>
          <w:szCs w:val="22"/>
        </w:rPr>
        <w:t>.</w:t>
      </w:r>
    </w:p>
    <w:p w14:paraId="48E49F83" w14:textId="77777777" w:rsidR="00431C24" w:rsidRPr="009F4D93" w:rsidRDefault="00431C2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t>Postupovat při plnění předmětu Smlouvy s odbornou péčí, podle nejlepších znalostí a schopností, sledovat a chránit oprávněné zájmy Objednatele a postupovat v souladu s jeho pokyny.</w:t>
      </w:r>
    </w:p>
    <w:p w14:paraId="05C85091" w14:textId="77777777" w:rsidR="00431C24" w:rsidRPr="009F4D93" w:rsidRDefault="00431C2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t>Informovat Objednatele na jeho žádost o průběhu plnění předmětu Smlouvy v rozsahu stanoveném žádostí Objednatele.</w:t>
      </w:r>
    </w:p>
    <w:p w14:paraId="70C77455" w14:textId="77777777" w:rsidR="00431C24" w:rsidRPr="009F4D93" w:rsidRDefault="00431C2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9F4D93">
        <w:rPr>
          <w:rFonts w:asciiTheme="minorHAnsi" w:hAnsiTheme="minorHAnsi" w:cstheme="minorHAnsi"/>
          <w:sz w:val="22"/>
          <w:szCs w:val="22"/>
        </w:rPr>
        <w:t>Akceptovat doplňující pokyny a připomínky Objednatele k plnění předmětu Smlouvy.</w:t>
      </w:r>
    </w:p>
    <w:p w14:paraId="2EC6E0C8" w14:textId="77777777" w:rsidR="00431C24" w:rsidRPr="009F4D93" w:rsidRDefault="00431C24"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Veškeré věci, které dodává Dodavatel při plnění této Smlouvy Objednateli, jsou nové a nepoužívané, pokud z povahy těchto věcí je možné přiřadit těmto věcem tyto vlastnosti; výjimkou z uvedeného pravidla jsou pouze případy, kdy jsou tyto věci používány v souvislosti s prováděním příslušných výrobních zkoušek či při akceptaci věcí Objednatelem.</w:t>
      </w:r>
    </w:p>
    <w:p w14:paraId="1EAA34E5" w14:textId="77777777" w:rsidR="00431C24" w:rsidRPr="009F4D93" w:rsidRDefault="00431C24"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Objednatel má právo přesvědčit se kdykoliv v průběhu plnění této Smlouvy o kvalitě poskytovaného plnění a Dodavatel mu k tomuto musí vytvořit podmínky.</w:t>
      </w:r>
    </w:p>
    <w:p w14:paraId="02BBFFAD" w14:textId="77777777" w:rsidR="00431C24" w:rsidRPr="009F4D93" w:rsidRDefault="00431C24"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9F4D93">
        <w:rPr>
          <w:rFonts w:asciiTheme="minorHAnsi" w:hAnsiTheme="minorHAnsi" w:cstheme="minorHAnsi"/>
          <w:sz w:val="22"/>
          <w:szCs w:val="22"/>
        </w:rPr>
        <w:t xml:space="preserve">Dodavatel se zavazuje umožnit osobám oprávněným k výkonu kontroly provést kontrolu dokladů souvisejících s plněním předmětu Smlouvy v průběhu realizace Smlouvy a do 10 let od ukončení realizace Smlouvy, přičemž datem ukončení realizace Smlouvy se rozumí zánik závazku z této Smlouvy. Dodavatel je dále povinen za účelem ověření plnění svých povinností vytvořit požadavky subjektům oprávněným dle zákona č. 320/2001 Sb., o finanční kontrole ve veřejné správě a o změně některých zákonů (zákon o finanční kontrole), k provedení kontroly vztahující se k plnění této Smlouvy, poskytnout oprávněným osobám veškeré doklady vztahující se k plnění této Smlouvy, umožnit průběžné ověřování souladu údajů plnění této Smlouvy a poskytnout součinnost všem osobám oprávněným k provádění kontroly, včetně toho, že se Dodavatel podrobí této kontrole a bude působit jako osoba povinná ve smyslu </w:t>
      </w:r>
      <w:proofErr w:type="spellStart"/>
      <w:r w:rsidRPr="009F4D93">
        <w:rPr>
          <w:rFonts w:asciiTheme="minorHAnsi" w:hAnsiTheme="minorHAnsi" w:cstheme="minorHAnsi"/>
          <w:sz w:val="22"/>
          <w:szCs w:val="22"/>
        </w:rPr>
        <w:t>ust</w:t>
      </w:r>
      <w:proofErr w:type="spellEnd"/>
      <w:r w:rsidRPr="009F4D93">
        <w:rPr>
          <w:rFonts w:asciiTheme="minorHAnsi" w:hAnsiTheme="minorHAnsi" w:cstheme="minorHAnsi"/>
          <w:sz w:val="22"/>
          <w:szCs w:val="22"/>
        </w:rPr>
        <w:t>. § 2 písm. e) zákona o finanční kontrole.</w:t>
      </w:r>
    </w:p>
    <w:p w14:paraId="014C3218" w14:textId="0D3E96C9" w:rsidR="00462DD5" w:rsidRPr="009F4D93" w:rsidRDefault="00462DD5"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A53CC2">
        <w:rPr>
          <w:rFonts w:cs="Calibri"/>
          <w:sz w:val="22"/>
          <w:szCs w:val="22"/>
        </w:rPr>
        <w:t xml:space="preserve">Dodavatel je povinen být pojištěn proti škodám způsobeným jeho činností včetně možných škod pracovníků Dodavatele (pojištění odpovědnosti za škodu způsobenou Dodavatelem třetí osobě), a to nejméně ve výši </w:t>
      </w:r>
      <w:r w:rsidR="00D7215E" w:rsidRPr="001E3644">
        <w:rPr>
          <w:rFonts w:cs="Calibri"/>
          <w:sz w:val="22"/>
          <w:szCs w:val="22"/>
        </w:rPr>
        <w:t>1</w:t>
      </w:r>
      <w:r w:rsidR="005D3D13" w:rsidRPr="001E3644">
        <w:rPr>
          <w:rFonts w:cs="Calibri"/>
          <w:sz w:val="22"/>
          <w:szCs w:val="22"/>
        </w:rPr>
        <w:t>.000.000</w:t>
      </w:r>
      <w:r w:rsidRPr="001E3644">
        <w:rPr>
          <w:rFonts w:cs="Calibri"/>
          <w:sz w:val="22"/>
          <w:szCs w:val="22"/>
        </w:rPr>
        <w:t xml:space="preserve">,- </w:t>
      </w:r>
      <w:r w:rsidRPr="00A53CC2">
        <w:rPr>
          <w:rFonts w:cs="Calibri"/>
          <w:sz w:val="22"/>
          <w:szCs w:val="22"/>
        </w:rPr>
        <w:t>Kč coby minimálního limitu pojistné částky.</w:t>
      </w:r>
      <w:r w:rsidR="001E3644">
        <w:rPr>
          <w:rFonts w:cs="Calibri"/>
          <w:sz w:val="22"/>
          <w:szCs w:val="22"/>
        </w:rPr>
        <w:t xml:space="preserve"> Dodavatel je na požádání povinen </w:t>
      </w:r>
      <w:r w:rsidR="001E3644" w:rsidRPr="001E3644">
        <w:rPr>
          <w:rFonts w:asciiTheme="minorHAnsi" w:hAnsiTheme="minorHAnsi" w:cs="Arial"/>
          <w:sz w:val="22"/>
          <w:szCs w:val="22"/>
        </w:rPr>
        <w:t>doložit existenci pojistné smlouvy s uvedenými parametry a předložit k nahlédnutí originál pojistné smlouvy</w:t>
      </w:r>
      <w:r w:rsidR="001E3644">
        <w:rPr>
          <w:rFonts w:cs="Calibri"/>
          <w:sz w:val="22"/>
          <w:szCs w:val="22"/>
        </w:rPr>
        <w:t xml:space="preserve"> a </w:t>
      </w:r>
      <w:r w:rsidRPr="009F4D93">
        <w:rPr>
          <w:rFonts w:cs="Calibri"/>
          <w:sz w:val="22"/>
          <w:szCs w:val="22"/>
        </w:rPr>
        <w:t xml:space="preserve">další doklady o pojištění. Pojistná smlouva, jejímž předmětem je platné a účinné pojištění odpovědnosti za škodu způsobenou </w:t>
      </w:r>
      <w:r w:rsidR="00515196">
        <w:rPr>
          <w:rFonts w:cs="Calibri"/>
          <w:sz w:val="22"/>
          <w:szCs w:val="22"/>
        </w:rPr>
        <w:t>Dodavatelem</w:t>
      </w:r>
      <w:r w:rsidRPr="009F4D93">
        <w:rPr>
          <w:rFonts w:cs="Calibri"/>
          <w:sz w:val="22"/>
          <w:szCs w:val="22"/>
        </w:rPr>
        <w:t xml:space="preserve"> třetí osobě musí být udržována v platnosti po celou dobu provádění Plnění.</w:t>
      </w:r>
    </w:p>
    <w:p w14:paraId="632A7692" w14:textId="77777777" w:rsidR="00B13FD7" w:rsidRPr="005A1CAB" w:rsidRDefault="00B13FD7"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6F13A42F" w14:textId="77777777" w:rsidR="00B13FD7" w:rsidRPr="005A1CAB" w:rsidRDefault="00B13FD7"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 xml:space="preserve">Místa </w:t>
      </w:r>
      <w:r w:rsidR="005F1E83" w:rsidRPr="005A1CAB">
        <w:rPr>
          <w:rFonts w:asciiTheme="minorHAnsi" w:hAnsiTheme="minorHAnsi" w:cstheme="minorHAnsi"/>
          <w:b/>
          <w:sz w:val="22"/>
          <w:szCs w:val="22"/>
        </w:rPr>
        <w:t>a termín</w:t>
      </w:r>
      <w:r w:rsidR="003670CC" w:rsidRPr="005A1CAB">
        <w:rPr>
          <w:rFonts w:asciiTheme="minorHAnsi" w:hAnsiTheme="minorHAnsi" w:cstheme="minorHAnsi"/>
          <w:b/>
          <w:sz w:val="22"/>
          <w:szCs w:val="22"/>
        </w:rPr>
        <w:t>y</w:t>
      </w:r>
      <w:r w:rsidR="00351A06" w:rsidRPr="005A1CAB">
        <w:rPr>
          <w:rFonts w:asciiTheme="minorHAnsi" w:hAnsiTheme="minorHAnsi" w:cstheme="minorHAnsi"/>
          <w:b/>
          <w:sz w:val="22"/>
          <w:szCs w:val="22"/>
        </w:rPr>
        <w:t xml:space="preserve"> dodání</w:t>
      </w:r>
      <w:r w:rsidR="009B56B2">
        <w:rPr>
          <w:rFonts w:asciiTheme="minorHAnsi" w:hAnsiTheme="minorHAnsi" w:cstheme="minorHAnsi"/>
          <w:b/>
          <w:sz w:val="22"/>
          <w:szCs w:val="22"/>
        </w:rPr>
        <w:t xml:space="preserve"> či poskytnutí Plnění</w:t>
      </w:r>
    </w:p>
    <w:p w14:paraId="5F8E9469" w14:textId="7444DEDE" w:rsidR="008375CB" w:rsidRPr="005A1CAB"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Dodavatel </w:t>
      </w:r>
      <w:r w:rsidR="00503D9D">
        <w:rPr>
          <w:rFonts w:asciiTheme="minorHAnsi" w:hAnsiTheme="minorHAnsi" w:cstheme="minorHAnsi"/>
          <w:sz w:val="22"/>
          <w:szCs w:val="22"/>
        </w:rPr>
        <w:t>Objednateli dodá či poskytne Plnění</w:t>
      </w:r>
      <w:r w:rsidRPr="005A1CAB">
        <w:rPr>
          <w:rFonts w:asciiTheme="minorHAnsi" w:hAnsiTheme="minorHAnsi" w:cstheme="minorHAnsi"/>
          <w:sz w:val="22"/>
          <w:szCs w:val="22"/>
        </w:rPr>
        <w:t xml:space="preserve"> dle této Smlouvy na území </w:t>
      </w:r>
      <w:r w:rsidR="00503D9D">
        <w:rPr>
          <w:rFonts w:asciiTheme="minorHAnsi" w:hAnsiTheme="minorHAnsi" w:cstheme="minorHAnsi"/>
          <w:sz w:val="22"/>
          <w:szCs w:val="22"/>
        </w:rPr>
        <w:t>m</w:t>
      </w:r>
      <w:r w:rsidR="00503D9D" w:rsidRPr="001C6EDB">
        <w:rPr>
          <w:rFonts w:asciiTheme="minorHAnsi" w:hAnsiTheme="minorHAnsi" w:cstheme="minorHAnsi"/>
          <w:sz w:val="22"/>
          <w:szCs w:val="22"/>
        </w:rPr>
        <w:t>ěsta</w:t>
      </w:r>
      <w:r w:rsidR="00503D9D">
        <w:rPr>
          <w:rFonts w:asciiTheme="minorHAnsi" w:hAnsiTheme="minorHAnsi" w:cstheme="minorHAnsi"/>
          <w:sz w:val="22"/>
          <w:szCs w:val="22"/>
        </w:rPr>
        <w:t xml:space="preserve"> </w:t>
      </w:r>
      <w:r w:rsidR="00A53CC2">
        <w:rPr>
          <w:rFonts w:asciiTheme="minorHAnsi" w:hAnsiTheme="minorHAnsi" w:cstheme="minorHAnsi"/>
          <w:sz w:val="22"/>
          <w:szCs w:val="22"/>
        </w:rPr>
        <w:t>Mnichovo Hradiště</w:t>
      </w:r>
      <w:r w:rsidRPr="005A1CAB">
        <w:rPr>
          <w:rFonts w:asciiTheme="minorHAnsi" w:hAnsiTheme="minorHAnsi" w:cstheme="minorHAnsi"/>
          <w:sz w:val="22"/>
          <w:szCs w:val="22"/>
        </w:rPr>
        <w:t>.</w:t>
      </w:r>
    </w:p>
    <w:p w14:paraId="7BE06B5D" w14:textId="77777777" w:rsidR="00351A06" w:rsidRPr="005A1CAB"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Konkrétní místo dodání</w:t>
      </w:r>
      <w:r w:rsidR="00503D9D">
        <w:rPr>
          <w:rFonts w:asciiTheme="minorHAnsi" w:hAnsiTheme="minorHAnsi" w:cstheme="minorHAnsi"/>
          <w:sz w:val="22"/>
          <w:szCs w:val="22"/>
        </w:rPr>
        <w:t xml:space="preserve"> či poskytnutí</w:t>
      </w:r>
      <w:r w:rsidRPr="005A1CAB">
        <w:rPr>
          <w:rFonts w:asciiTheme="minorHAnsi" w:hAnsiTheme="minorHAnsi" w:cstheme="minorHAnsi"/>
          <w:sz w:val="22"/>
          <w:szCs w:val="22"/>
        </w:rPr>
        <w:t xml:space="preserve"> </w:t>
      </w:r>
      <w:r w:rsidR="00503D9D">
        <w:rPr>
          <w:rFonts w:asciiTheme="minorHAnsi" w:hAnsiTheme="minorHAnsi" w:cstheme="minorHAnsi"/>
          <w:sz w:val="22"/>
          <w:szCs w:val="22"/>
        </w:rPr>
        <w:t>Plnění</w:t>
      </w:r>
      <w:r w:rsidRPr="005A1CAB">
        <w:rPr>
          <w:rFonts w:asciiTheme="minorHAnsi" w:hAnsiTheme="minorHAnsi" w:cstheme="minorHAnsi"/>
          <w:sz w:val="22"/>
          <w:szCs w:val="22"/>
        </w:rPr>
        <w:t xml:space="preserve"> </w:t>
      </w:r>
      <w:r w:rsidR="00B13FD7" w:rsidRPr="005A1CAB">
        <w:rPr>
          <w:rFonts w:asciiTheme="minorHAnsi" w:hAnsiTheme="minorHAnsi" w:cstheme="minorHAnsi"/>
          <w:sz w:val="22"/>
          <w:szCs w:val="22"/>
        </w:rPr>
        <w:t>bude určeno vždy v</w:t>
      </w:r>
      <w:r w:rsidR="006F35E0" w:rsidRPr="005A1CAB">
        <w:rPr>
          <w:rFonts w:asciiTheme="minorHAnsi" w:hAnsiTheme="minorHAnsi" w:cstheme="minorHAnsi"/>
          <w:sz w:val="22"/>
          <w:szCs w:val="22"/>
        </w:rPr>
        <w:t xml:space="preserve">e </w:t>
      </w:r>
      <w:r w:rsidR="00503D9D">
        <w:rPr>
          <w:rFonts w:asciiTheme="minorHAnsi" w:hAnsiTheme="minorHAnsi" w:cstheme="minorHAnsi"/>
          <w:sz w:val="22"/>
          <w:szCs w:val="22"/>
        </w:rPr>
        <w:t>v</w:t>
      </w:r>
      <w:r w:rsidR="006F35E0" w:rsidRPr="005A1CAB">
        <w:rPr>
          <w:rFonts w:asciiTheme="minorHAnsi" w:hAnsiTheme="minorHAnsi" w:cstheme="minorHAnsi"/>
          <w:sz w:val="22"/>
          <w:szCs w:val="22"/>
        </w:rPr>
        <w:t>ýzvě</w:t>
      </w:r>
      <w:r w:rsidR="00B13FD7" w:rsidRPr="005A1CAB">
        <w:rPr>
          <w:rFonts w:asciiTheme="minorHAnsi" w:hAnsiTheme="minorHAnsi" w:cstheme="minorHAnsi"/>
          <w:sz w:val="22"/>
          <w:szCs w:val="22"/>
        </w:rPr>
        <w:t xml:space="preserve"> Objednatele. </w:t>
      </w:r>
    </w:p>
    <w:p w14:paraId="6B83CC36" w14:textId="77777777" w:rsidR="00503D9D" w:rsidRDefault="00503D9D"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Pr>
          <w:rFonts w:asciiTheme="minorHAnsi" w:hAnsiTheme="minorHAnsi" w:cstheme="minorHAnsi"/>
          <w:sz w:val="22"/>
          <w:szCs w:val="22"/>
        </w:rPr>
        <w:t>Smluvní strany sjednávají níže uvedené termíny dodání či poskytnutí Plnění:</w:t>
      </w:r>
    </w:p>
    <w:p w14:paraId="7FBE4C60" w14:textId="199B2DA7" w:rsidR="00B5481A" w:rsidRPr="00B5481A" w:rsidRDefault="00351A06"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b/>
          <w:sz w:val="22"/>
          <w:szCs w:val="22"/>
        </w:rPr>
      </w:pPr>
      <w:r w:rsidRPr="00B5481A">
        <w:rPr>
          <w:rFonts w:asciiTheme="minorHAnsi" w:hAnsiTheme="minorHAnsi" w:cstheme="minorHAnsi"/>
          <w:sz w:val="22"/>
          <w:szCs w:val="22"/>
        </w:rPr>
        <w:t>Dodavatel je povinen provést dodání</w:t>
      </w:r>
      <w:r w:rsidR="00575671" w:rsidRPr="00B5481A">
        <w:rPr>
          <w:rFonts w:asciiTheme="minorHAnsi" w:hAnsiTheme="minorHAnsi" w:cstheme="minorHAnsi"/>
          <w:sz w:val="22"/>
          <w:szCs w:val="22"/>
        </w:rPr>
        <w:t>, instalaci a zprovoznění</w:t>
      </w:r>
      <w:r w:rsidRPr="00B5481A">
        <w:rPr>
          <w:rFonts w:asciiTheme="minorHAnsi" w:hAnsiTheme="minorHAnsi" w:cstheme="minorHAnsi"/>
          <w:sz w:val="22"/>
          <w:szCs w:val="22"/>
        </w:rPr>
        <w:t xml:space="preserve"> PA </w:t>
      </w:r>
      <w:r w:rsidR="00575671" w:rsidRPr="00B5481A">
        <w:rPr>
          <w:rFonts w:asciiTheme="minorHAnsi" w:hAnsiTheme="minorHAnsi" w:cstheme="minorHAnsi"/>
          <w:sz w:val="22"/>
          <w:szCs w:val="22"/>
        </w:rPr>
        <w:t>dle čl. 3.1.</w:t>
      </w:r>
      <w:r w:rsidR="00FE32A5">
        <w:rPr>
          <w:rFonts w:asciiTheme="minorHAnsi" w:hAnsiTheme="minorHAnsi" w:cstheme="minorHAnsi"/>
          <w:sz w:val="22"/>
          <w:szCs w:val="22"/>
        </w:rPr>
        <w:t>1</w:t>
      </w:r>
      <w:r w:rsidR="00575671" w:rsidRPr="00B5481A">
        <w:rPr>
          <w:rFonts w:asciiTheme="minorHAnsi" w:hAnsiTheme="minorHAnsi" w:cstheme="minorHAnsi"/>
          <w:sz w:val="22"/>
          <w:szCs w:val="22"/>
        </w:rPr>
        <w:t xml:space="preserve">. této Smlouvy </w:t>
      </w:r>
      <w:r w:rsidR="00575671" w:rsidRPr="00D10770">
        <w:rPr>
          <w:rFonts w:asciiTheme="minorHAnsi" w:hAnsiTheme="minorHAnsi" w:cstheme="minorHAnsi"/>
          <w:sz w:val="22"/>
          <w:szCs w:val="22"/>
        </w:rPr>
        <w:t xml:space="preserve">do </w:t>
      </w:r>
      <w:r w:rsidR="00A53CC2" w:rsidRPr="00D10770">
        <w:rPr>
          <w:rFonts w:asciiTheme="minorHAnsi" w:hAnsiTheme="minorHAnsi" w:cstheme="minorHAnsi"/>
          <w:sz w:val="22"/>
          <w:szCs w:val="22"/>
        </w:rPr>
        <w:t>30</w:t>
      </w:r>
      <w:r w:rsidR="00575671" w:rsidRPr="00D10770">
        <w:rPr>
          <w:rFonts w:asciiTheme="minorHAnsi" w:hAnsiTheme="minorHAnsi" w:cstheme="minorHAnsi"/>
          <w:sz w:val="22"/>
          <w:szCs w:val="22"/>
        </w:rPr>
        <w:t xml:space="preserve"> dnů od doručení výzvy.</w:t>
      </w:r>
      <w:r w:rsidR="009B56B2" w:rsidRPr="00B5481A">
        <w:rPr>
          <w:rFonts w:asciiTheme="minorHAnsi" w:hAnsiTheme="minorHAnsi" w:cstheme="minorHAnsi"/>
          <w:sz w:val="22"/>
          <w:szCs w:val="22"/>
        </w:rPr>
        <w:t xml:space="preserve"> </w:t>
      </w:r>
      <w:r w:rsidR="00575671" w:rsidRPr="00B5481A">
        <w:rPr>
          <w:rFonts w:asciiTheme="minorHAnsi" w:hAnsiTheme="minorHAnsi" w:cstheme="minorHAnsi"/>
          <w:sz w:val="22"/>
          <w:szCs w:val="22"/>
        </w:rPr>
        <w:t xml:space="preserve">Smluvní strany sjednávají, že na stanovenou lhůtu nemá vliv skutečnost, zda bude jednotlivě požadováno </w:t>
      </w:r>
      <w:r w:rsidR="009B56B2" w:rsidRPr="00B5481A">
        <w:rPr>
          <w:rFonts w:asciiTheme="minorHAnsi" w:hAnsiTheme="minorHAnsi" w:cstheme="minorHAnsi"/>
          <w:sz w:val="22"/>
          <w:szCs w:val="22"/>
        </w:rPr>
        <w:t xml:space="preserve">dodání, instalace a zprovoznění </w:t>
      </w:r>
      <w:r w:rsidR="00575671" w:rsidRPr="00B5481A">
        <w:rPr>
          <w:rFonts w:asciiTheme="minorHAnsi" w:hAnsiTheme="minorHAnsi" w:cstheme="minorHAnsi"/>
          <w:sz w:val="22"/>
          <w:szCs w:val="22"/>
        </w:rPr>
        <w:t>jednoho k</w:t>
      </w:r>
      <w:r w:rsidR="00210D92">
        <w:rPr>
          <w:rFonts w:asciiTheme="minorHAnsi" w:hAnsiTheme="minorHAnsi" w:cstheme="minorHAnsi"/>
          <w:sz w:val="22"/>
          <w:szCs w:val="22"/>
        </w:rPr>
        <w:t>u</w:t>
      </w:r>
      <w:r w:rsidR="00575671" w:rsidRPr="00B5481A">
        <w:rPr>
          <w:rFonts w:asciiTheme="minorHAnsi" w:hAnsiTheme="minorHAnsi" w:cstheme="minorHAnsi"/>
          <w:sz w:val="22"/>
          <w:szCs w:val="22"/>
        </w:rPr>
        <w:t>s</w:t>
      </w:r>
      <w:r w:rsidR="00210D92">
        <w:rPr>
          <w:rFonts w:asciiTheme="minorHAnsi" w:hAnsiTheme="minorHAnsi" w:cstheme="minorHAnsi"/>
          <w:sz w:val="22"/>
          <w:szCs w:val="22"/>
        </w:rPr>
        <w:t>u</w:t>
      </w:r>
      <w:r w:rsidR="00575671" w:rsidRPr="00B5481A">
        <w:rPr>
          <w:rFonts w:asciiTheme="minorHAnsi" w:hAnsiTheme="minorHAnsi" w:cstheme="minorHAnsi"/>
          <w:sz w:val="22"/>
          <w:szCs w:val="22"/>
        </w:rPr>
        <w:t xml:space="preserve"> </w:t>
      </w:r>
      <w:r w:rsidR="009B56B2" w:rsidRPr="00B5481A">
        <w:rPr>
          <w:rFonts w:asciiTheme="minorHAnsi" w:hAnsiTheme="minorHAnsi" w:cstheme="minorHAnsi"/>
          <w:sz w:val="22"/>
          <w:szCs w:val="22"/>
        </w:rPr>
        <w:t>PA</w:t>
      </w:r>
      <w:r w:rsidR="00575671" w:rsidRPr="00B5481A">
        <w:rPr>
          <w:rFonts w:asciiTheme="minorHAnsi" w:hAnsiTheme="minorHAnsi" w:cstheme="minorHAnsi"/>
          <w:sz w:val="22"/>
          <w:szCs w:val="22"/>
        </w:rPr>
        <w:t xml:space="preserve"> nebo souhrnně více kusů </w:t>
      </w:r>
      <w:r w:rsidR="009B56B2" w:rsidRPr="00B5481A">
        <w:rPr>
          <w:rFonts w:asciiTheme="minorHAnsi" w:hAnsiTheme="minorHAnsi" w:cstheme="minorHAnsi"/>
          <w:sz w:val="22"/>
          <w:szCs w:val="22"/>
        </w:rPr>
        <w:t>PA</w:t>
      </w:r>
      <w:r w:rsidR="00575671" w:rsidRPr="00B5481A">
        <w:rPr>
          <w:rFonts w:asciiTheme="minorHAnsi" w:hAnsiTheme="minorHAnsi" w:cstheme="minorHAnsi"/>
          <w:sz w:val="22"/>
          <w:szCs w:val="22"/>
        </w:rPr>
        <w:t xml:space="preserve"> dohromady.</w:t>
      </w:r>
      <w:r w:rsidR="00B5481A" w:rsidRPr="00B5481A">
        <w:rPr>
          <w:rFonts w:asciiTheme="minorHAnsi" w:hAnsiTheme="minorHAnsi" w:cstheme="minorHAnsi"/>
          <w:sz w:val="22"/>
          <w:szCs w:val="22"/>
        </w:rPr>
        <w:t xml:space="preserve"> Smluvní strany sjednávají, že Objednatel se zavazuje </w:t>
      </w:r>
      <w:r w:rsidR="00B5481A">
        <w:rPr>
          <w:rFonts w:asciiTheme="minorHAnsi" w:hAnsiTheme="minorHAnsi" w:cstheme="minorHAnsi"/>
          <w:sz w:val="22"/>
          <w:szCs w:val="22"/>
        </w:rPr>
        <w:t>odeslat výzvu či výzvy na dodání</w:t>
      </w:r>
      <w:r w:rsidR="00B5481A" w:rsidRPr="00B5481A">
        <w:rPr>
          <w:rFonts w:asciiTheme="minorHAnsi" w:hAnsiTheme="minorHAnsi" w:cstheme="minorHAnsi"/>
          <w:sz w:val="22"/>
          <w:szCs w:val="22"/>
        </w:rPr>
        <w:t xml:space="preserve">, instalaci a </w:t>
      </w:r>
      <w:r w:rsidR="00B5481A" w:rsidRPr="00D10770">
        <w:rPr>
          <w:rFonts w:asciiTheme="minorHAnsi" w:hAnsiTheme="minorHAnsi" w:cstheme="minorHAnsi"/>
          <w:sz w:val="22"/>
          <w:szCs w:val="22"/>
        </w:rPr>
        <w:t xml:space="preserve">zprovoznění </w:t>
      </w:r>
      <w:r w:rsidR="00A53CC2" w:rsidRPr="00D10770">
        <w:rPr>
          <w:rFonts w:asciiTheme="minorHAnsi" w:hAnsiTheme="minorHAnsi" w:cstheme="minorHAnsi"/>
          <w:sz w:val="22"/>
          <w:szCs w:val="22"/>
        </w:rPr>
        <w:t>1</w:t>
      </w:r>
      <w:r w:rsidR="00B5481A" w:rsidRPr="00D10770">
        <w:rPr>
          <w:rFonts w:asciiTheme="minorHAnsi" w:hAnsiTheme="minorHAnsi" w:cstheme="minorHAnsi"/>
          <w:sz w:val="22"/>
          <w:szCs w:val="22"/>
        </w:rPr>
        <w:t xml:space="preserve"> k</w:t>
      </w:r>
      <w:r w:rsidR="00210D92">
        <w:rPr>
          <w:rFonts w:asciiTheme="minorHAnsi" w:hAnsiTheme="minorHAnsi" w:cstheme="minorHAnsi"/>
          <w:sz w:val="22"/>
          <w:szCs w:val="22"/>
        </w:rPr>
        <w:t>u</w:t>
      </w:r>
      <w:r w:rsidR="00B5481A" w:rsidRPr="00D10770">
        <w:rPr>
          <w:rFonts w:asciiTheme="minorHAnsi" w:hAnsiTheme="minorHAnsi" w:cstheme="minorHAnsi"/>
          <w:sz w:val="22"/>
          <w:szCs w:val="22"/>
        </w:rPr>
        <w:t>s</w:t>
      </w:r>
      <w:r w:rsidR="00210D92">
        <w:rPr>
          <w:rFonts w:asciiTheme="minorHAnsi" w:hAnsiTheme="minorHAnsi" w:cstheme="minorHAnsi"/>
          <w:sz w:val="22"/>
          <w:szCs w:val="22"/>
        </w:rPr>
        <w:t>u</w:t>
      </w:r>
      <w:r w:rsidR="00B5481A" w:rsidRPr="00D10770">
        <w:rPr>
          <w:rFonts w:asciiTheme="minorHAnsi" w:hAnsiTheme="minorHAnsi" w:cstheme="minorHAnsi"/>
          <w:sz w:val="22"/>
          <w:szCs w:val="22"/>
        </w:rPr>
        <w:t xml:space="preserve"> PA </w:t>
      </w:r>
      <w:r w:rsidR="00A53CC2" w:rsidRPr="00D10770">
        <w:rPr>
          <w:rFonts w:asciiTheme="minorHAnsi" w:hAnsiTheme="minorHAnsi" w:cstheme="minorHAnsi"/>
          <w:sz w:val="22"/>
          <w:szCs w:val="22"/>
        </w:rPr>
        <w:t>do 30. 1</w:t>
      </w:r>
      <w:r w:rsidR="00C836BD" w:rsidRPr="00D10770">
        <w:rPr>
          <w:rFonts w:asciiTheme="minorHAnsi" w:hAnsiTheme="minorHAnsi" w:cstheme="minorHAnsi"/>
          <w:sz w:val="22"/>
          <w:szCs w:val="22"/>
        </w:rPr>
        <w:t>0</w:t>
      </w:r>
      <w:r w:rsidR="00A53CC2" w:rsidRPr="00D10770">
        <w:rPr>
          <w:rFonts w:asciiTheme="minorHAnsi" w:hAnsiTheme="minorHAnsi" w:cstheme="minorHAnsi"/>
          <w:sz w:val="22"/>
          <w:szCs w:val="22"/>
        </w:rPr>
        <w:t xml:space="preserve">. 2020 a alespoň </w:t>
      </w:r>
      <w:r w:rsidR="00210D92">
        <w:rPr>
          <w:rFonts w:asciiTheme="minorHAnsi" w:hAnsiTheme="minorHAnsi" w:cstheme="minorHAnsi"/>
          <w:sz w:val="22"/>
          <w:szCs w:val="22"/>
        </w:rPr>
        <w:t>2</w:t>
      </w:r>
      <w:r w:rsidR="00A53CC2" w:rsidRPr="00D10770">
        <w:rPr>
          <w:rFonts w:asciiTheme="minorHAnsi" w:hAnsiTheme="minorHAnsi" w:cstheme="minorHAnsi"/>
          <w:sz w:val="22"/>
          <w:szCs w:val="22"/>
        </w:rPr>
        <w:t xml:space="preserve"> k</w:t>
      </w:r>
      <w:r w:rsidR="00210D92">
        <w:rPr>
          <w:rFonts w:asciiTheme="minorHAnsi" w:hAnsiTheme="minorHAnsi" w:cstheme="minorHAnsi"/>
          <w:sz w:val="22"/>
          <w:szCs w:val="22"/>
        </w:rPr>
        <w:t>u</w:t>
      </w:r>
      <w:r w:rsidR="00A53CC2" w:rsidRPr="00D10770">
        <w:rPr>
          <w:rFonts w:asciiTheme="minorHAnsi" w:hAnsiTheme="minorHAnsi" w:cstheme="minorHAnsi"/>
          <w:sz w:val="22"/>
          <w:szCs w:val="22"/>
        </w:rPr>
        <w:t>s</w:t>
      </w:r>
      <w:r w:rsidR="00210D92">
        <w:rPr>
          <w:rFonts w:asciiTheme="minorHAnsi" w:hAnsiTheme="minorHAnsi" w:cstheme="minorHAnsi"/>
          <w:sz w:val="22"/>
          <w:szCs w:val="22"/>
        </w:rPr>
        <w:t>ů</w:t>
      </w:r>
      <w:r w:rsidR="00A53CC2" w:rsidRPr="00D10770">
        <w:rPr>
          <w:rFonts w:asciiTheme="minorHAnsi" w:hAnsiTheme="minorHAnsi" w:cstheme="minorHAnsi"/>
          <w:sz w:val="22"/>
          <w:szCs w:val="22"/>
        </w:rPr>
        <w:t xml:space="preserve"> PA do 30.1</w:t>
      </w:r>
      <w:r w:rsidR="00C836BD" w:rsidRPr="00D10770">
        <w:rPr>
          <w:rFonts w:asciiTheme="minorHAnsi" w:hAnsiTheme="minorHAnsi" w:cstheme="minorHAnsi"/>
          <w:sz w:val="22"/>
          <w:szCs w:val="22"/>
        </w:rPr>
        <w:t>0</w:t>
      </w:r>
      <w:r w:rsidR="00A53CC2" w:rsidRPr="00D10770">
        <w:rPr>
          <w:rFonts w:asciiTheme="minorHAnsi" w:hAnsiTheme="minorHAnsi" w:cstheme="minorHAnsi"/>
          <w:sz w:val="22"/>
          <w:szCs w:val="22"/>
        </w:rPr>
        <w:t>.2022</w:t>
      </w:r>
      <w:r w:rsidR="00B5481A" w:rsidRPr="00D10770">
        <w:rPr>
          <w:rFonts w:asciiTheme="minorHAnsi" w:hAnsiTheme="minorHAnsi" w:cstheme="minorHAnsi"/>
          <w:sz w:val="22"/>
          <w:szCs w:val="22"/>
        </w:rPr>
        <w:t>.</w:t>
      </w:r>
      <w:r w:rsidR="00EE23B4" w:rsidRPr="00D10770">
        <w:rPr>
          <w:rFonts w:asciiTheme="minorHAnsi" w:hAnsiTheme="minorHAnsi" w:cstheme="minorHAnsi"/>
          <w:sz w:val="22"/>
          <w:szCs w:val="22"/>
        </w:rPr>
        <w:t xml:space="preserve"> Po tomto termínu již nebude</w:t>
      </w:r>
      <w:r w:rsidR="001E3644" w:rsidRPr="00D10770">
        <w:rPr>
          <w:rFonts w:asciiTheme="minorHAnsi" w:hAnsiTheme="minorHAnsi" w:cstheme="minorHAnsi"/>
          <w:sz w:val="22"/>
          <w:szCs w:val="22"/>
        </w:rPr>
        <w:t xml:space="preserve"> mít Objednatel</w:t>
      </w:r>
      <w:r w:rsidR="00EE23B4" w:rsidRPr="00D10770">
        <w:rPr>
          <w:rFonts w:asciiTheme="minorHAnsi" w:hAnsiTheme="minorHAnsi" w:cstheme="minorHAnsi"/>
          <w:sz w:val="22"/>
          <w:szCs w:val="22"/>
        </w:rPr>
        <w:t xml:space="preserve"> nárok na </w:t>
      </w:r>
      <w:r w:rsidR="001E3644" w:rsidRPr="00D10770">
        <w:rPr>
          <w:rFonts w:asciiTheme="minorHAnsi" w:hAnsiTheme="minorHAnsi" w:cstheme="minorHAnsi"/>
          <w:sz w:val="22"/>
          <w:szCs w:val="22"/>
        </w:rPr>
        <w:t xml:space="preserve">dodání, </w:t>
      </w:r>
      <w:r w:rsidR="00D10770">
        <w:rPr>
          <w:rFonts w:asciiTheme="minorHAnsi" w:hAnsiTheme="minorHAnsi" w:cstheme="minorHAnsi"/>
          <w:sz w:val="22"/>
          <w:szCs w:val="22"/>
        </w:rPr>
        <w:t>i</w:t>
      </w:r>
      <w:r w:rsidR="001E3644" w:rsidRPr="00D10770">
        <w:rPr>
          <w:rFonts w:asciiTheme="minorHAnsi" w:hAnsiTheme="minorHAnsi" w:cstheme="minorHAnsi"/>
          <w:sz w:val="22"/>
          <w:szCs w:val="22"/>
        </w:rPr>
        <w:t>nstalaci a zprovoznění</w:t>
      </w:r>
      <w:r w:rsidR="00EE23B4" w:rsidRPr="00D10770">
        <w:rPr>
          <w:rFonts w:asciiTheme="minorHAnsi" w:hAnsiTheme="minorHAnsi" w:cstheme="minorHAnsi"/>
          <w:sz w:val="22"/>
          <w:szCs w:val="22"/>
        </w:rPr>
        <w:t xml:space="preserve"> </w:t>
      </w:r>
      <w:r w:rsidR="001E3644" w:rsidRPr="00D10770">
        <w:rPr>
          <w:rFonts w:asciiTheme="minorHAnsi" w:hAnsiTheme="minorHAnsi" w:cstheme="minorHAnsi"/>
          <w:sz w:val="22"/>
          <w:szCs w:val="22"/>
        </w:rPr>
        <w:t>PA</w:t>
      </w:r>
      <w:r w:rsidR="00EE23B4" w:rsidRPr="00D10770">
        <w:rPr>
          <w:rFonts w:asciiTheme="minorHAnsi" w:hAnsiTheme="minorHAnsi" w:cstheme="minorHAnsi"/>
          <w:sz w:val="22"/>
          <w:szCs w:val="22"/>
        </w:rPr>
        <w:t xml:space="preserve"> dle této smlouvy.</w:t>
      </w:r>
    </w:p>
    <w:p w14:paraId="42850AB1" w14:textId="4A9757EC" w:rsidR="009B56B2" w:rsidRPr="00B5481A" w:rsidRDefault="009B56B2"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b/>
          <w:sz w:val="22"/>
          <w:szCs w:val="22"/>
        </w:rPr>
      </w:pPr>
      <w:r w:rsidRPr="00B5481A">
        <w:rPr>
          <w:rFonts w:asciiTheme="minorHAnsi" w:hAnsiTheme="minorHAnsi" w:cstheme="minorHAnsi"/>
          <w:sz w:val="22"/>
          <w:szCs w:val="22"/>
        </w:rPr>
        <w:t xml:space="preserve">Dodávka a implementace obslužného software pro dohled a administraci </w:t>
      </w:r>
      <w:r w:rsidR="004B5EA2">
        <w:rPr>
          <w:rFonts w:asciiTheme="minorHAnsi" w:hAnsiTheme="minorHAnsi" w:cstheme="minorHAnsi"/>
          <w:sz w:val="22"/>
          <w:szCs w:val="22"/>
        </w:rPr>
        <w:t>PA</w:t>
      </w:r>
      <w:r w:rsidRPr="00B5481A">
        <w:rPr>
          <w:rFonts w:asciiTheme="minorHAnsi" w:hAnsiTheme="minorHAnsi" w:cstheme="minorHAnsi"/>
          <w:sz w:val="22"/>
          <w:szCs w:val="22"/>
        </w:rPr>
        <w:t xml:space="preserve"> dle čl. 3.1.</w:t>
      </w:r>
      <w:r w:rsidR="00FE32A5">
        <w:rPr>
          <w:rFonts w:asciiTheme="minorHAnsi" w:hAnsiTheme="minorHAnsi" w:cstheme="minorHAnsi"/>
          <w:sz w:val="22"/>
          <w:szCs w:val="22"/>
        </w:rPr>
        <w:t>2</w:t>
      </w:r>
      <w:r w:rsidRPr="00B5481A">
        <w:rPr>
          <w:rFonts w:asciiTheme="minorHAnsi" w:hAnsiTheme="minorHAnsi" w:cstheme="minorHAnsi"/>
          <w:sz w:val="22"/>
          <w:szCs w:val="22"/>
        </w:rPr>
        <w:t xml:space="preserve">. této </w:t>
      </w:r>
      <w:r w:rsidRPr="00B5481A">
        <w:rPr>
          <w:rFonts w:asciiTheme="minorHAnsi" w:hAnsiTheme="minorHAnsi" w:cstheme="minorHAnsi"/>
          <w:sz w:val="22"/>
          <w:szCs w:val="22"/>
        </w:rPr>
        <w:lastRenderedPageBreak/>
        <w:t>Smlouvy</w:t>
      </w:r>
      <w:r w:rsidR="008913DB" w:rsidRPr="00B5481A">
        <w:rPr>
          <w:rFonts w:asciiTheme="minorHAnsi" w:hAnsiTheme="minorHAnsi" w:cstheme="minorHAnsi"/>
          <w:sz w:val="22"/>
          <w:szCs w:val="22"/>
        </w:rPr>
        <w:t xml:space="preserve"> bude Objednateli poskytnuta nejpozději při zprovoznění prvního PA.</w:t>
      </w:r>
    </w:p>
    <w:p w14:paraId="04F8000C" w14:textId="6D4B333A" w:rsidR="008913DB" w:rsidRPr="008913DB" w:rsidRDefault="008913DB"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b/>
          <w:sz w:val="22"/>
          <w:szCs w:val="22"/>
        </w:rPr>
      </w:pPr>
      <w:r w:rsidRPr="008913DB">
        <w:rPr>
          <w:rFonts w:asciiTheme="minorHAnsi" w:hAnsiTheme="minorHAnsi" w:cstheme="minorHAnsi"/>
          <w:sz w:val="22"/>
          <w:szCs w:val="22"/>
        </w:rPr>
        <w:t xml:space="preserve">Dodavatel poskytne </w:t>
      </w:r>
      <w:r>
        <w:rPr>
          <w:rFonts w:asciiTheme="minorHAnsi" w:hAnsiTheme="minorHAnsi" w:cstheme="minorHAnsi"/>
          <w:sz w:val="22"/>
          <w:szCs w:val="22"/>
        </w:rPr>
        <w:t>O</w:t>
      </w:r>
      <w:r w:rsidRPr="008913DB">
        <w:rPr>
          <w:rFonts w:asciiTheme="minorHAnsi" w:hAnsiTheme="minorHAnsi" w:cstheme="minorHAnsi"/>
          <w:sz w:val="22"/>
          <w:szCs w:val="22"/>
        </w:rPr>
        <w:t>bjednateli</w:t>
      </w:r>
      <w:r>
        <w:rPr>
          <w:rFonts w:asciiTheme="minorHAnsi" w:hAnsiTheme="minorHAnsi" w:cstheme="minorHAnsi"/>
          <w:sz w:val="22"/>
          <w:szCs w:val="22"/>
        </w:rPr>
        <w:t xml:space="preserve"> veškerou </w:t>
      </w:r>
      <w:r w:rsidR="009B56B2" w:rsidRPr="008913DB">
        <w:rPr>
          <w:sz w:val="22"/>
          <w:szCs w:val="22"/>
        </w:rPr>
        <w:t>nezbytn</w:t>
      </w:r>
      <w:r>
        <w:rPr>
          <w:sz w:val="22"/>
          <w:szCs w:val="22"/>
        </w:rPr>
        <w:t>ou</w:t>
      </w:r>
      <w:r w:rsidR="009B56B2" w:rsidRPr="008913DB">
        <w:rPr>
          <w:sz w:val="22"/>
          <w:szCs w:val="22"/>
        </w:rPr>
        <w:t xml:space="preserve"> dokumentac</w:t>
      </w:r>
      <w:r>
        <w:rPr>
          <w:sz w:val="22"/>
          <w:szCs w:val="22"/>
        </w:rPr>
        <w:t>i</w:t>
      </w:r>
      <w:r w:rsidR="009B56B2" w:rsidRPr="008913DB">
        <w:rPr>
          <w:sz w:val="22"/>
          <w:szCs w:val="22"/>
        </w:rPr>
        <w:t xml:space="preserve"> pro řádné užívání PA a softwaru</w:t>
      </w:r>
      <w:r>
        <w:rPr>
          <w:sz w:val="22"/>
          <w:szCs w:val="22"/>
        </w:rPr>
        <w:t xml:space="preserve"> </w:t>
      </w:r>
      <w:r w:rsidRPr="009B56B2">
        <w:rPr>
          <w:rFonts w:asciiTheme="minorHAnsi" w:hAnsiTheme="minorHAnsi" w:cstheme="minorHAnsi"/>
          <w:sz w:val="22"/>
          <w:szCs w:val="22"/>
        </w:rPr>
        <w:t>dle čl. 3.1.</w:t>
      </w:r>
      <w:r w:rsidR="00FE32A5">
        <w:rPr>
          <w:rFonts w:asciiTheme="minorHAnsi" w:hAnsiTheme="minorHAnsi" w:cstheme="minorHAnsi"/>
          <w:sz w:val="22"/>
          <w:szCs w:val="22"/>
        </w:rPr>
        <w:t>3</w:t>
      </w:r>
      <w:r w:rsidRPr="009B56B2">
        <w:rPr>
          <w:rFonts w:asciiTheme="minorHAnsi" w:hAnsiTheme="minorHAnsi" w:cstheme="minorHAnsi"/>
          <w:sz w:val="22"/>
          <w:szCs w:val="22"/>
        </w:rPr>
        <w:t>. této Smlouvy</w:t>
      </w:r>
      <w:r w:rsidRPr="008913DB">
        <w:rPr>
          <w:rFonts w:asciiTheme="minorHAnsi" w:hAnsiTheme="minorHAnsi" w:cstheme="minorHAnsi"/>
          <w:sz w:val="22"/>
          <w:szCs w:val="22"/>
        </w:rPr>
        <w:t xml:space="preserve"> </w:t>
      </w:r>
      <w:r>
        <w:rPr>
          <w:rFonts w:asciiTheme="minorHAnsi" w:hAnsiTheme="minorHAnsi" w:cstheme="minorHAnsi"/>
          <w:sz w:val="22"/>
          <w:szCs w:val="22"/>
        </w:rPr>
        <w:t>při zprovoznění prvního PA a softwaru</w:t>
      </w:r>
      <w:r w:rsidR="00455EFD">
        <w:rPr>
          <w:rFonts w:asciiTheme="minorHAnsi" w:hAnsiTheme="minorHAnsi" w:cstheme="minorHAnsi"/>
          <w:sz w:val="22"/>
          <w:szCs w:val="22"/>
        </w:rPr>
        <w:t xml:space="preserve"> a dále vždy při dodání jednotlivého Plnění, vyplývá</w:t>
      </w:r>
      <w:r w:rsidR="00983E3B">
        <w:rPr>
          <w:rFonts w:asciiTheme="minorHAnsi" w:hAnsiTheme="minorHAnsi" w:cstheme="minorHAnsi"/>
          <w:sz w:val="22"/>
          <w:szCs w:val="22"/>
        </w:rPr>
        <w:t>-li</w:t>
      </w:r>
      <w:r w:rsidR="00455EFD">
        <w:rPr>
          <w:rFonts w:asciiTheme="minorHAnsi" w:hAnsiTheme="minorHAnsi" w:cstheme="minorHAnsi"/>
          <w:sz w:val="22"/>
          <w:szCs w:val="22"/>
        </w:rPr>
        <w:t xml:space="preserve"> to z povahy jednotlivého Plnění</w:t>
      </w:r>
      <w:r>
        <w:rPr>
          <w:rFonts w:asciiTheme="minorHAnsi" w:hAnsiTheme="minorHAnsi" w:cstheme="minorHAnsi"/>
          <w:sz w:val="22"/>
          <w:szCs w:val="22"/>
        </w:rPr>
        <w:t>.</w:t>
      </w:r>
    </w:p>
    <w:p w14:paraId="3926745F" w14:textId="78CEA9E8" w:rsidR="009B56B2" w:rsidRPr="00540D38" w:rsidRDefault="008913DB"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sz w:val="22"/>
          <w:szCs w:val="22"/>
        </w:rPr>
        <w:t>Z</w:t>
      </w:r>
      <w:r w:rsidR="009B56B2" w:rsidRPr="00214B64">
        <w:rPr>
          <w:sz w:val="22"/>
          <w:szCs w:val="22"/>
        </w:rPr>
        <w:t xml:space="preserve">aškolení zaměstnanců </w:t>
      </w:r>
      <w:r w:rsidRPr="009B56B2">
        <w:rPr>
          <w:rFonts w:asciiTheme="minorHAnsi" w:hAnsiTheme="minorHAnsi" w:cstheme="minorHAnsi"/>
          <w:sz w:val="22"/>
          <w:szCs w:val="22"/>
        </w:rPr>
        <w:t>dle čl. 3.1.</w:t>
      </w:r>
      <w:r w:rsidR="00FE32A5">
        <w:rPr>
          <w:rFonts w:asciiTheme="minorHAnsi" w:hAnsiTheme="minorHAnsi" w:cstheme="minorHAnsi"/>
          <w:sz w:val="22"/>
          <w:szCs w:val="22"/>
        </w:rPr>
        <w:t>4</w:t>
      </w:r>
      <w:r w:rsidRPr="009B56B2">
        <w:rPr>
          <w:rFonts w:asciiTheme="minorHAnsi" w:hAnsiTheme="minorHAnsi" w:cstheme="minorHAnsi"/>
          <w:sz w:val="22"/>
          <w:szCs w:val="22"/>
        </w:rPr>
        <w:t>. této Smlouvy</w:t>
      </w:r>
      <w:r w:rsidRPr="008913DB">
        <w:rPr>
          <w:rFonts w:asciiTheme="minorHAnsi" w:hAnsiTheme="minorHAnsi" w:cstheme="minorHAnsi"/>
          <w:sz w:val="22"/>
          <w:szCs w:val="22"/>
        </w:rPr>
        <w:t xml:space="preserve"> </w:t>
      </w:r>
      <w:r w:rsidRPr="00D10770">
        <w:rPr>
          <w:rFonts w:asciiTheme="minorHAnsi" w:hAnsiTheme="minorHAnsi" w:cstheme="minorHAnsi"/>
          <w:sz w:val="22"/>
          <w:szCs w:val="22"/>
        </w:rPr>
        <w:t xml:space="preserve">do </w:t>
      </w:r>
      <w:r w:rsidR="00A53CC2" w:rsidRPr="00D10770">
        <w:rPr>
          <w:rFonts w:asciiTheme="minorHAnsi" w:hAnsiTheme="minorHAnsi" w:cstheme="minorHAnsi"/>
          <w:sz w:val="22"/>
          <w:szCs w:val="22"/>
        </w:rPr>
        <w:t>10</w:t>
      </w:r>
      <w:r w:rsidRPr="00D10770">
        <w:rPr>
          <w:rFonts w:asciiTheme="minorHAnsi" w:hAnsiTheme="minorHAnsi" w:cstheme="minorHAnsi"/>
          <w:sz w:val="22"/>
          <w:szCs w:val="22"/>
        </w:rPr>
        <w:t xml:space="preserve"> pracovních dnů</w:t>
      </w:r>
      <w:r w:rsidRPr="009B56B2">
        <w:rPr>
          <w:rFonts w:asciiTheme="minorHAnsi" w:hAnsiTheme="minorHAnsi" w:cstheme="minorHAnsi"/>
          <w:sz w:val="22"/>
          <w:szCs w:val="22"/>
        </w:rPr>
        <w:t xml:space="preserve"> od doručení výzvy</w:t>
      </w:r>
      <w:r w:rsidR="009B56B2">
        <w:rPr>
          <w:sz w:val="22"/>
          <w:szCs w:val="22"/>
        </w:rPr>
        <w:t>.</w:t>
      </w:r>
      <w:r w:rsidR="00B470BB">
        <w:rPr>
          <w:sz w:val="22"/>
          <w:szCs w:val="22"/>
        </w:rPr>
        <w:t xml:space="preserve"> Smluvní strany sjednávají, že zaškolení musí proběhnout před první dodávkou PA.</w:t>
      </w:r>
    </w:p>
    <w:p w14:paraId="134B3A34" w14:textId="77777777" w:rsidR="009B56B2" w:rsidRPr="00880579" w:rsidRDefault="008913DB"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sidRPr="008913DB">
        <w:rPr>
          <w:rFonts w:asciiTheme="minorHAnsi" w:hAnsiTheme="minorHAnsi" w:cstheme="minorHAnsi"/>
          <w:sz w:val="22"/>
          <w:szCs w:val="22"/>
        </w:rPr>
        <w:t xml:space="preserve">Dodavatel poskytne </w:t>
      </w:r>
      <w:r>
        <w:rPr>
          <w:rFonts w:asciiTheme="minorHAnsi" w:hAnsiTheme="minorHAnsi" w:cstheme="minorHAnsi"/>
          <w:sz w:val="22"/>
          <w:szCs w:val="22"/>
        </w:rPr>
        <w:t>O</w:t>
      </w:r>
      <w:r w:rsidRPr="008913DB">
        <w:rPr>
          <w:rFonts w:asciiTheme="minorHAnsi" w:hAnsiTheme="minorHAnsi" w:cstheme="minorHAnsi"/>
          <w:sz w:val="22"/>
          <w:szCs w:val="22"/>
        </w:rPr>
        <w:t>bjednateli</w:t>
      </w:r>
      <w:r>
        <w:rPr>
          <w:rFonts w:asciiTheme="minorHAnsi" w:hAnsiTheme="minorHAnsi" w:cstheme="minorHAnsi"/>
          <w:sz w:val="22"/>
          <w:szCs w:val="22"/>
        </w:rPr>
        <w:t xml:space="preserve"> </w:t>
      </w:r>
      <w:r w:rsidR="009B56B2" w:rsidRPr="006B4B32">
        <w:rPr>
          <w:rFonts w:asciiTheme="minorHAnsi" w:eastAsia="Calibri" w:hAnsiTheme="minorHAnsi"/>
          <w:sz w:val="22"/>
          <w:szCs w:val="22"/>
          <w:lang w:eastAsia="en-US"/>
        </w:rPr>
        <w:t>licenc</w:t>
      </w:r>
      <w:r w:rsidR="007F7360">
        <w:rPr>
          <w:rFonts w:asciiTheme="minorHAnsi" w:eastAsia="Calibri" w:hAnsiTheme="minorHAnsi"/>
          <w:sz w:val="22"/>
          <w:szCs w:val="22"/>
          <w:lang w:eastAsia="en-US"/>
        </w:rPr>
        <w:t>i</w:t>
      </w:r>
      <w:r w:rsidR="009B56B2" w:rsidRPr="006B4B32">
        <w:rPr>
          <w:rFonts w:asciiTheme="minorHAnsi" w:eastAsia="Calibri" w:hAnsiTheme="minorHAnsi"/>
          <w:sz w:val="22"/>
          <w:szCs w:val="22"/>
          <w:lang w:eastAsia="en-US"/>
        </w:rPr>
        <w:t xml:space="preserve"> </w:t>
      </w:r>
      <w:r>
        <w:rPr>
          <w:rFonts w:asciiTheme="minorHAnsi" w:eastAsia="Calibri" w:hAnsiTheme="minorHAnsi"/>
          <w:sz w:val="22"/>
          <w:szCs w:val="22"/>
          <w:lang w:eastAsia="en-US"/>
        </w:rPr>
        <w:t>dle této Smlouvy současně s první dodávkou PA</w:t>
      </w:r>
      <w:r w:rsidR="009B56B2">
        <w:rPr>
          <w:rFonts w:asciiTheme="minorHAnsi" w:eastAsia="Calibri" w:hAnsiTheme="minorHAnsi"/>
          <w:sz w:val="22"/>
          <w:szCs w:val="22"/>
          <w:lang w:eastAsia="en-US"/>
        </w:rPr>
        <w:t>.</w:t>
      </w:r>
    </w:p>
    <w:p w14:paraId="4804A0A0" w14:textId="77777777" w:rsidR="00880579" w:rsidRDefault="002D7D0E"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2D7D0E">
        <w:rPr>
          <w:rFonts w:asciiTheme="minorHAnsi" w:hAnsiTheme="minorHAnsi" w:cstheme="minorHAnsi"/>
          <w:sz w:val="22"/>
          <w:szCs w:val="22"/>
        </w:rPr>
        <w:t>Po dobu, po kterou Dodavatel nemůže v důsledku vnějších vlivů (např. nepříznivé klimatické podmínky – teploty do 5°C, déšť) provádět instalaci PA, není Dodavatel v prodlení se splněním svých závazků</w:t>
      </w:r>
      <w:r>
        <w:rPr>
          <w:rFonts w:asciiTheme="minorHAnsi" w:hAnsiTheme="minorHAnsi" w:cstheme="minorHAnsi"/>
          <w:sz w:val="22"/>
          <w:szCs w:val="22"/>
        </w:rPr>
        <w:t>.</w:t>
      </w:r>
      <w:r w:rsidRPr="002D7D0E">
        <w:rPr>
          <w:rFonts w:asciiTheme="minorHAnsi" w:hAnsiTheme="minorHAnsi" w:cstheme="minorHAnsi"/>
          <w:sz w:val="22"/>
          <w:szCs w:val="22"/>
        </w:rPr>
        <w:t xml:space="preserve"> </w:t>
      </w:r>
      <w:r w:rsidR="00880579" w:rsidRPr="002D7D0E">
        <w:rPr>
          <w:rFonts w:asciiTheme="minorHAnsi" w:hAnsiTheme="minorHAnsi" w:cstheme="minorHAnsi"/>
          <w:sz w:val="22"/>
          <w:szCs w:val="22"/>
        </w:rPr>
        <w:t xml:space="preserve">Termíny plnění se prodlužují vždy o dobu, po kterou trvá překážka spočívající v klimatických požadavcích, která objektivně znemožňuje Dodavateli plnit. Existenci této překážky spočívající v klimatických požadavcích je povinen prokázat Dodavatel. </w:t>
      </w:r>
    </w:p>
    <w:p w14:paraId="7492FBC1"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45D10EF4" w14:textId="77777777" w:rsidR="00B13FD7" w:rsidRPr="005A1CAB" w:rsidRDefault="009E375B" w:rsidP="00E13B90">
      <w:pPr>
        <w:pStyle w:val="Textvbloku"/>
        <w:widowControl w:val="0"/>
        <w:spacing w:after="120"/>
        <w:ind w:left="-284" w:right="0"/>
        <w:jc w:val="center"/>
        <w:rPr>
          <w:rFonts w:asciiTheme="minorHAnsi" w:hAnsiTheme="minorHAnsi" w:cstheme="minorHAnsi"/>
          <w:b/>
          <w:sz w:val="22"/>
          <w:szCs w:val="22"/>
        </w:rPr>
      </w:pPr>
      <w:r>
        <w:rPr>
          <w:rFonts w:asciiTheme="minorHAnsi" w:hAnsiTheme="minorHAnsi" w:cstheme="minorHAnsi"/>
          <w:b/>
          <w:sz w:val="22"/>
          <w:szCs w:val="22"/>
        </w:rPr>
        <w:t>Výzvy na poskytnutí Plnění</w:t>
      </w:r>
    </w:p>
    <w:p w14:paraId="17931136" w14:textId="77777777" w:rsidR="00091E9C" w:rsidRDefault="00CA3F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Pr>
          <w:rFonts w:asciiTheme="minorHAnsi" w:hAnsiTheme="minorHAnsi" w:cstheme="minorHAnsi"/>
          <w:sz w:val="22"/>
          <w:szCs w:val="22"/>
        </w:rPr>
        <w:t>Dodavatel</w:t>
      </w:r>
      <w:r w:rsidR="008375CB" w:rsidRPr="005A1CAB">
        <w:rPr>
          <w:rFonts w:asciiTheme="minorHAnsi" w:hAnsiTheme="minorHAnsi" w:cstheme="minorHAnsi"/>
          <w:sz w:val="22"/>
          <w:szCs w:val="22"/>
        </w:rPr>
        <w:t xml:space="preserve"> </w:t>
      </w:r>
      <w:r>
        <w:rPr>
          <w:rFonts w:asciiTheme="minorHAnsi" w:hAnsiTheme="minorHAnsi" w:cstheme="minorHAnsi"/>
          <w:sz w:val="22"/>
          <w:szCs w:val="22"/>
        </w:rPr>
        <w:t>dodá</w:t>
      </w:r>
      <w:r w:rsidR="001A57F4" w:rsidRPr="005A1CAB">
        <w:rPr>
          <w:rFonts w:asciiTheme="minorHAnsi" w:hAnsiTheme="minorHAnsi" w:cstheme="minorHAnsi"/>
          <w:sz w:val="22"/>
          <w:szCs w:val="22"/>
        </w:rPr>
        <w:t xml:space="preserve"> PA </w:t>
      </w:r>
      <w:r w:rsidR="008375CB" w:rsidRPr="005A1CAB">
        <w:rPr>
          <w:rFonts w:asciiTheme="minorHAnsi" w:hAnsiTheme="minorHAnsi" w:cstheme="minorHAnsi"/>
          <w:sz w:val="22"/>
          <w:szCs w:val="22"/>
        </w:rPr>
        <w:t xml:space="preserve">na základě </w:t>
      </w:r>
      <w:r>
        <w:rPr>
          <w:rFonts w:asciiTheme="minorHAnsi" w:hAnsiTheme="minorHAnsi" w:cstheme="minorHAnsi"/>
          <w:sz w:val="22"/>
          <w:szCs w:val="22"/>
        </w:rPr>
        <w:t>v</w:t>
      </w:r>
      <w:r w:rsidR="008375CB" w:rsidRPr="005A1CAB">
        <w:rPr>
          <w:rFonts w:asciiTheme="minorHAnsi" w:hAnsiTheme="minorHAnsi" w:cstheme="minorHAnsi"/>
          <w:sz w:val="22"/>
          <w:szCs w:val="22"/>
        </w:rPr>
        <w:t>ýzv</w:t>
      </w:r>
      <w:r>
        <w:rPr>
          <w:rFonts w:asciiTheme="minorHAnsi" w:hAnsiTheme="minorHAnsi" w:cstheme="minorHAnsi"/>
          <w:sz w:val="22"/>
          <w:szCs w:val="22"/>
        </w:rPr>
        <w:t xml:space="preserve">y doručené Objednatelem na emailovou adresu </w:t>
      </w:r>
      <w:r w:rsidR="00965512" w:rsidRPr="005A1CAB">
        <w:rPr>
          <w:rFonts w:cs="Arial"/>
          <w:b/>
          <w:sz w:val="22"/>
          <w:szCs w:val="22"/>
          <w:highlight w:val="yellow"/>
        </w:rPr>
        <w:t xml:space="preserve">/DOPLNÍ </w:t>
      </w:r>
      <w:r w:rsidR="00965512">
        <w:rPr>
          <w:rFonts w:cs="Arial"/>
          <w:b/>
          <w:sz w:val="22"/>
          <w:szCs w:val="22"/>
          <w:highlight w:val="yellow"/>
        </w:rPr>
        <w:t>DODAVATEL</w:t>
      </w:r>
      <w:r w:rsidR="00965512" w:rsidRPr="005A1CAB">
        <w:rPr>
          <w:rFonts w:cs="Arial"/>
          <w:b/>
          <w:sz w:val="22"/>
          <w:szCs w:val="22"/>
          <w:highlight w:val="yellow"/>
        </w:rPr>
        <w:t>/</w:t>
      </w:r>
      <w:r w:rsidR="00965512">
        <w:rPr>
          <w:rFonts w:cs="Arial"/>
          <w:b/>
          <w:sz w:val="22"/>
          <w:szCs w:val="22"/>
        </w:rPr>
        <w:t xml:space="preserve">. </w:t>
      </w:r>
      <w:r w:rsidR="008375CB" w:rsidRPr="005A1CAB">
        <w:rPr>
          <w:rFonts w:asciiTheme="minorHAnsi" w:hAnsiTheme="minorHAnsi" w:cstheme="minorHAnsi"/>
          <w:sz w:val="22"/>
          <w:szCs w:val="22"/>
        </w:rPr>
        <w:t xml:space="preserve">V každé </w:t>
      </w:r>
      <w:r>
        <w:rPr>
          <w:rFonts w:asciiTheme="minorHAnsi" w:hAnsiTheme="minorHAnsi" w:cstheme="minorHAnsi"/>
          <w:sz w:val="22"/>
          <w:szCs w:val="22"/>
        </w:rPr>
        <w:t>v</w:t>
      </w:r>
      <w:r w:rsidR="008375CB" w:rsidRPr="005A1CAB">
        <w:rPr>
          <w:rFonts w:asciiTheme="minorHAnsi" w:hAnsiTheme="minorHAnsi" w:cstheme="minorHAnsi"/>
          <w:sz w:val="22"/>
          <w:szCs w:val="22"/>
        </w:rPr>
        <w:t>ýzvě Objed</w:t>
      </w:r>
      <w:r w:rsidR="001A57F4" w:rsidRPr="005A1CAB">
        <w:rPr>
          <w:rFonts w:asciiTheme="minorHAnsi" w:hAnsiTheme="minorHAnsi" w:cstheme="minorHAnsi"/>
          <w:sz w:val="22"/>
          <w:szCs w:val="22"/>
        </w:rPr>
        <w:t>natel uvede</w:t>
      </w:r>
      <w:r w:rsidR="00091E9C">
        <w:rPr>
          <w:rFonts w:asciiTheme="minorHAnsi" w:hAnsiTheme="minorHAnsi" w:cstheme="minorHAnsi"/>
          <w:sz w:val="22"/>
          <w:szCs w:val="22"/>
        </w:rPr>
        <w:t>:</w:t>
      </w:r>
    </w:p>
    <w:p w14:paraId="00080463" w14:textId="77777777" w:rsidR="00091E9C" w:rsidRDefault="00091E9C"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Počet kusů PA;</w:t>
      </w:r>
    </w:p>
    <w:p w14:paraId="4E9CED2E" w14:textId="77777777" w:rsidR="00091E9C" w:rsidRDefault="00091E9C"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Místo instalace PA;</w:t>
      </w:r>
    </w:p>
    <w:p w14:paraId="7543E5C9" w14:textId="77777777" w:rsidR="00684784" w:rsidRDefault="00091E9C"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Nejzazší termín dodání, instalace a zprovoznění PA</w:t>
      </w:r>
      <w:r w:rsidR="00684784">
        <w:rPr>
          <w:rFonts w:asciiTheme="minorHAnsi" w:hAnsiTheme="minorHAnsi" w:cstheme="minorHAnsi"/>
          <w:sz w:val="22"/>
          <w:szCs w:val="22"/>
        </w:rPr>
        <w:t>;</w:t>
      </w:r>
    </w:p>
    <w:p w14:paraId="48D342F6" w14:textId="77777777" w:rsidR="008375CB"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Požadavek na dodávku a implementaci obslužného softwaru (v případě první dodávky PA);</w:t>
      </w:r>
    </w:p>
    <w:p w14:paraId="6BBCA36B" w14:textId="77777777" w:rsidR="00684784"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Požadavek na dodávku instalačních medií (v případě první dodávky PA);</w:t>
      </w:r>
    </w:p>
    <w:p w14:paraId="3ED627B9" w14:textId="77777777" w:rsidR="00684784"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Požadavek na poskytnutí dokumentace k PA a softwaru (v případě první dodávky PA);</w:t>
      </w:r>
    </w:p>
    <w:p w14:paraId="38BEB4C1" w14:textId="77777777" w:rsidR="00684784"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Požadavek na poskytnutí licence dle této Smlouvy (v případě první dodávky PA);</w:t>
      </w:r>
    </w:p>
    <w:p w14:paraId="07293412" w14:textId="77777777" w:rsidR="00684784" w:rsidRDefault="00684784"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Pr>
          <w:rFonts w:asciiTheme="minorHAnsi" w:hAnsiTheme="minorHAnsi" w:cstheme="minorHAnsi"/>
          <w:sz w:val="22"/>
          <w:szCs w:val="22"/>
        </w:rPr>
        <w:t>Dodavatel</w:t>
      </w:r>
      <w:r w:rsidRPr="005A1CAB">
        <w:rPr>
          <w:rFonts w:asciiTheme="minorHAnsi" w:hAnsiTheme="minorHAnsi" w:cstheme="minorHAnsi"/>
          <w:sz w:val="22"/>
          <w:szCs w:val="22"/>
        </w:rPr>
        <w:t xml:space="preserve"> </w:t>
      </w:r>
      <w:r>
        <w:rPr>
          <w:rFonts w:asciiTheme="minorHAnsi" w:hAnsiTheme="minorHAnsi" w:cstheme="minorHAnsi"/>
          <w:sz w:val="22"/>
          <w:szCs w:val="22"/>
        </w:rPr>
        <w:t>provede zaškolení zaměstnanců dle této Smlouvy</w:t>
      </w:r>
      <w:r w:rsidRPr="005A1CAB">
        <w:rPr>
          <w:rFonts w:asciiTheme="minorHAnsi" w:hAnsiTheme="minorHAnsi" w:cstheme="minorHAnsi"/>
          <w:sz w:val="22"/>
          <w:szCs w:val="22"/>
        </w:rPr>
        <w:t xml:space="preserve"> na základě </w:t>
      </w:r>
      <w:r>
        <w:rPr>
          <w:rFonts w:asciiTheme="minorHAnsi" w:hAnsiTheme="minorHAnsi" w:cstheme="minorHAnsi"/>
          <w:sz w:val="22"/>
          <w:szCs w:val="22"/>
        </w:rPr>
        <w:t>v</w:t>
      </w:r>
      <w:r w:rsidRPr="005A1CAB">
        <w:rPr>
          <w:rFonts w:asciiTheme="minorHAnsi" w:hAnsiTheme="minorHAnsi" w:cstheme="minorHAnsi"/>
          <w:sz w:val="22"/>
          <w:szCs w:val="22"/>
        </w:rPr>
        <w:t>ýzv</w:t>
      </w:r>
      <w:r>
        <w:rPr>
          <w:rFonts w:asciiTheme="minorHAnsi" w:hAnsiTheme="minorHAnsi" w:cstheme="minorHAnsi"/>
          <w:sz w:val="22"/>
          <w:szCs w:val="22"/>
        </w:rPr>
        <w:t xml:space="preserve">y doručené Objednatelem na emailovou adresu </w:t>
      </w:r>
      <w:r w:rsidR="00965512" w:rsidRPr="005A1CAB">
        <w:rPr>
          <w:rFonts w:cs="Arial"/>
          <w:b/>
          <w:sz w:val="22"/>
          <w:szCs w:val="22"/>
          <w:highlight w:val="yellow"/>
        </w:rPr>
        <w:t xml:space="preserve">/DOPLNÍ </w:t>
      </w:r>
      <w:r w:rsidR="00965512">
        <w:rPr>
          <w:rFonts w:cs="Arial"/>
          <w:b/>
          <w:sz w:val="22"/>
          <w:szCs w:val="22"/>
          <w:highlight w:val="yellow"/>
        </w:rPr>
        <w:t>DODAVATEL</w:t>
      </w:r>
      <w:r w:rsidR="00965512" w:rsidRPr="005A1CAB">
        <w:rPr>
          <w:rFonts w:cs="Arial"/>
          <w:b/>
          <w:sz w:val="22"/>
          <w:szCs w:val="22"/>
          <w:highlight w:val="yellow"/>
        </w:rPr>
        <w:t>/</w:t>
      </w:r>
      <w:r w:rsidRPr="00CA3FCB">
        <w:rPr>
          <w:rFonts w:asciiTheme="minorHAnsi" w:hAnsiTheme="minorHAnsi" w:cstheme="minorHAnsi"/>
          <w:sz w:val="22"/>
          <w:szCs w:val="22"/>
        </w:rPr>
        <w:t>.</w:t>
      </w:r>
      <w:r w:rsidR="00965512">
        <w:rPr>
          <w:rFonts w:asciiTheme="minorHAnsi" w:hAnsiTheme="minorHAnsi" w:cstheme="minorHAnsi"/>
          <w:sz w:val="22"/>
          <w:szCs w:val="22"/>
        </w:rPr>
        <w:t xml:space="preserve"> </w:t>
      </w:r>
      <w:r w:rsidRPr="005A1CAB">
        <w:rPr>
          <w:rFonts w:asciiTheme="minorHAnsi" w:hAnsiTheme="minorHAnsi" w:cstheme="minorHAnsi"/>
          <w:sz w:val="22"/>
          <w:szCs w:val="22"/>
        </w:rPr>
        <w:t xml:space="preserve">V každé </w:t>
      </w:r>
      <w:r>
        <w:rPr>
          <w:rFonts w:asciiTheme="minorHAnsi" w:hAnsiTheme="minorHAnsi" w:cstheme="minorHAnsi"/>
          <w:sz w:val="22"/>
          <w:szCs w:val="22"/>
        </w:rPr>
        <w:t>v</w:t>
      </w:r>
      <w:r w:rsidRPr="005A1CAB">
        <w:rPr>
          <w:rFonts w:asciiTheme="minorHAnsi" w:hAnsiTheme="minorHAnsi" w:cstheme="minorHAnsi"/>
          <w:sz w:val="22"/>
          <w:szCs w:val="22"/>
        </w:rPr>
        <w:t>ýzvě Objednatel uvede</w:t>
      </w:r>
      <w:r>
        <w:rPr>
          <w:rFonts w:asciiTheme="minorHAnsi" w:hAnsiTheme="minorHAnsi" w:cstheme="minorHAnsi"/>
          <w:sz w:val="22"/>
          <w:szCs w:val="22"/>
        </w:rPr>
        <w:t>:</w:t>
      </w:r>
    </w:p>
    <w:p w14:paraId="52BF55DA" w14:textId="77777777" w:rsidR="00684784"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Počet zaměstnanců</w:t>
      </w:r>
    </w:p>
    <w:p w14:paraId="114D78B2" w14:textId="77777777" w:rsidR="00684784"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Místo zaškolení</w:t>
      </w:r>
    </w:p>
    <w:p w14:paraId="641BF8BD" w14:textId="77777777" w:rsidR="00684784" w:rsidRPr="005A1CAB" w:rsidRDefault="00684784" w:rsidP="00E13B90">
      <w:pPr>
        <w:pStyle w:val="Textvbloku"/>
        <w:widowControl w:val="0"/>
        <w:numPr>
          <w:ilvl w:val="2"/>
          <w:numId w:val="18"/>
        </w:numPr>
        <w:tabs>
          <w:tab w:val="left" w:pos="3402"/>
          <w:tab w:val="left" w:pos="3686"/>
          <w:tab w:val="left" w:pos="3969"/>
        </w:tabs>
        <w:spacing w:after="120"/>
        <w:ind w:right="0"/>
        <w:rPr>
          <w:rFonts w:asciiTheme="minorHAnsi" w:hAnsiTheme="minorHAnsi" w:cstheme="minorHAnsi"/>
          <w:sz w:val="22"/>
          <w:szCs w:val="22"/>
        </w:rPr>
      </w:pPr>
      <w:r>
        <w:rPr>
          <w:rFonts w:asciiTheme="minorHAnsi" w:hAnsiTheme="minorHAnsi" w:cstheme="minorHAnsi"/>
          <w:sz w:val="22"/>
          <w:szCs w:val="22"/>
        </w:rPr>
        <w:t>Požadovaný termín zaškolení</w:t>
      </w:r>
    </w:p>
    <w:p w14:paraId="20224DB8" w14:textId="6094D79E" w:rsidR="008375CB" w:rsidRPr="005A1CAB"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Smluvní strany se dohodly, že Objednatel činí </w:t>
      </w:r>
      <w:r w:rsidR="00880579">
        <w:rPr>
          <w:rFonts w:asciiTheme="minorHAnsi" w:hAnsiTheme="minorHAnsi" w:cstheme="minorHAnsi"/>
          <w:sz w:val="22"/>
          <w:szCs w:val="22"/>
        </w:rPr>
        <w:t>výzvy</w:t>
      </w:r>
      <w:r w:rsidRPr="005A1CAB">
        <w:rPr>
          <w:rFonts w:asciiTheme="minorHAnsi" w:hAnsiTheme="minorHAnsi" w:cstheme="minorHAnsi"/>
          <w:sz w:val="22"/>
          <w:szCs w:val="22"/>
        </w:rPr>
        <w:t xml:space="preserve"> v termínech a v množstvích dle své aktuální potřeby, a to až do výše celkového n</w:t>
      </w:r>
      <w:r w:rsidR="00A14B7F" w:rsidRPr="005A1CAB">
        <w:rPr>
          <w:rFonts w:asciiTheme="minorHAnsi" w:hAnsiTheme="minorHAnsi" w:cstheme="minorHAnsi"/>
          <w:sz w:val="22"/>
          <w:szCs w:val="22"/>
        </w:rPr>
        <w:t>ejvýše přípustného množství PA </w:t>
      </w:r>
      <w:r w:rsidRPr="005A1CAB">
        <w:rPr>
          <w:rFonts w:asciiTheme="minorHAnsi" w:hAnsiTheme="minorHAnsi" w:cstheme="minorHAnsi"/>
          <w:sz w:val="22"/>
          <w:szCs w:val="22"/>
        </w:rPr>
        <w:t>stanoveného v</w:t>
      </w:r>
      <w:r w:rsidR="00880579">
        <w:rPr>
          <w:rFonts w:asciiTheme="minorHAnsi" w:hAnsiTheme="minorHAnsi" w:cstheme="minorHAnsi"/>
          <w:sz w:val="22"/>
          <w:szCs w:val="22"/>
        </w:rPr>
        <w:t> této Smlouvě.</w:t>
      </w:r>
      <w:r w:rsidR="00A14B7F" w:rsidRPr="005A1CAB">
        <w:rPr>
          <w:rFonts w:asciiTheme="minorHAnsi" w:hAnsiTheme="minorHAnsi" w:cstheme="minorHAnsi"/>
          <w:sz w:val="22"/>
          <w:szCs w:val="22"/>
        </w:rPr>
        <w:t xml:space="preserve"> </w:t>
      </w:r>
      <w:r w:rsidRPr="005A1CAB">
        <w:rPr>
          <w:rFonts w:asciiTheme="minorHAnsi" w:hAnsiTheme="minorHAnsi" w:cstheme="minorHAnsi"/>
          <w:sz w:val="22"/>
          <w:szCs w:val="22"/>
        </w:rPr>
        <w:t>Smluvní strany se dohodly, že Objednatel není povinen po dobu realizace závazkového vztahu z této Smlouvy objedna</w:t>
      </w:r>
      <w:r w:rsidR="00A14B7F" w:rsidRPr="005A1CAB">
        <w:rPr>
          <w:rFonts w:asciiTheme="minorHAnsi" w:hAnsiTheme="minorHAnsi" w:cstheme="minorHAnsi"/>
          <w:sz w:val="22"/>
          <w:szCs w:val="22"/>
        </w:rPr>
        <w:t>t poskytnutí jednotlivých PA v m</w:t>
      </w:r>
      <w:r w:rsidRPr="005A1CAB">
        <w:rPr>
          <w:rFonts w:asciiTheme="minorHAnsi" w:hAnsiTheme="minorHAnsi" w:cstheme="minorHAnsi"/>
          <w:sz w:val="22"/>
          <w:szCs w:val="22"/>
        </w:rPr>
        <w:t xml:space="preserve">aximálním množství PA, ani poskytnutí ostatních </w:t>
      </w:r>
      <w:r w:rsidR="00880579">
        <w:rPr>
          <w:rFonts w:asciiTheme="minorHAnsi" w:hAnsiTheme="minorHAnsi" w:cstheme="minorHAnsi"/>
          <w:sz w:val="22"/>
          <w:szCs w:val="22"/>
        </w:rPr>
        <w:t>P</w:t>
      </w:r>
      <w:r w:rsidRPr="005A1CAB">
        <w:rPr>
          <w:rFonts w:asciiTheme="minorHAnsi" w:hAnsiTheme="minorHAnsi" w:cstheme="minorHAnsi"/>
          <w:sz w:val="22"/>
          <w:szCs w:val="22"/>
        </w:rPr>
        <w:t xml:space="preserve">lnění. </w:t>
      </w:r>
      <w:r w:rsidR="00880579">
        <w:rPr>
          <w:rFonts w:asciiTheme="minorHAnsi" w:hAnsiTheme="minorHAnsi" w:cstheme="minorHAnsi"/>
          <w:sz w:val="22"/>
          <w:szCs w:val="22"/>
        </w:rPr>
        <w:t xml:space="preserve">Tímto Dodavateli </w:t>
      </w:r>
      <w:r w:rsidRPr="005A1CAB">
        <w:rPr>
          <w:rFonts w:asciiTheme="minorHAnsi" w:hAnsiTheme="minorHAnsi" w:cstheme="minorHAnsi"/>
          <w:sz w:val="22"/>
          <w:szCs w:val="22"/>
        </w:rPr>
        <w:t xml:space="preserve">nevzniká právo na žádnou úplatu za tato neodebraná </w:t>
      </w:r>
      <w:r w:rsidR="00880579">
        <w:rPr>
          <w:rFonts w:asciiTheme="minorHAnsi" w:hAnsiTheme="minorHAnsi" w:cstheme="minorHAnsi"/>
          <w:sz w:val="22"/>
          <w:szCs w:val="22"/>
        </w:rPr>
        <w:t>P</w:t>
      </w:r>
      <w:r w:rsidRPr="005A1CAB">
        <w:rPr>
          <w:rFonts w:asciiTheme="minorHAnsi" w:hAnsiTheme="minorHAnsi" w:cstheme="minorHAnsi"/>
          <w:sz w:val="22"/>
          <w:szCs w:val="22"/>
        </w:rPr>
        <w:t xml:space="preserve">lnění, ani na náhradu případné újmy či jakoukoliv jinou náhradu. </w:t>
      </w:r>
    </w:p>
    <w:p w14:paraId="5F0C4443" w14:textId="77777777" w:rsidR="00AE6D17" w:rsidRPr="005A1CAB" w:rsidRDefault="00AE6D17"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74A3B5EC" w14:textId="77777777" w:rsidR="00AE6D17" w:rsidRPr="005A1CAB" w:rsidRDefault="00D425B9" w:rsidP="00E13B90">
      <w:pPr>
        <w:pStyle w:val="Textvbloku"/>
        <w:widowControl w:val="0"/>
        <w:spacing w:after="120"/>
        <w:ind w:left="-284" w:right="0"/>
        <w:jc w:val="center"/>
        <w:rPr>
          <w:rFonts w:asciiTheme="minorHAnsi" w:hAnsiTheme="minorHAnsi" w:cstheme="minorHAnsi"/>
          <w:b/>
          <w:sz w:val="22"/>
          <w:szCs w:val="22"/>
        </w:rPr>
      </w:pPr>
      <w:r w:rsidRPr="00B5481A">
        <w:rPr>
          <w:rFonts w:asciiTheme="minorHAnsi" w:hAnsiTheme="minorHAnsi" w:cstheme="minorHAnsi"/>
          <w:b/>
          <w:sz w:val="22"/>
          <w:szCs w:val="22"/>
        </w:rPr>
        <w:t xml:space="preserve">Přejímací </w:t>
      </w:r>
      <w:r w:rsidRPr="00046942">
        <w:rPr>
          <w:rFonts w:asciiTheme="minorHAnsi" w:hAnsiTheme="minorHAnsi"/>
          <w:b/>
          <w:sz w:val="22"/>
          <w:szCs w:val="22"/>
        </w:rPr>
        <w:t>řízení</w:t>
      </w:r>
    </w:p>
    <w:p w14:paraId="47871B0A" w14:textId="77777777" w:rsidR="008375CB" w:rsidRPr="005A1CAB"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Při </w:t>
      </w:r>
      <w:r w:rsidRPr="00B5481A">
        <w:rPr>
          <w:sz w:val="22"/>
          <w:szCs w:val="22"/>
        </w:rPr>
        <w:t>předávání</w:t>
      </w:r>
      <w:r w:rsidRPr="005A1CAB">
        <w:rPr>
          <w:rFonts w:asciiTheme="minorHAnsi" w:hAnsiTheme="minorHAnsi" w:cstheme="minorHAnsi"/>
          <w:sz w:val="22"/>
          <w:szCs w:val="22"/>
        </w:rPr>
        <w:t xml:space="preserve"> jednotlivých </w:t>
      </w:r>
      <w:r w:rsidR="00B5481A">
        <w:rPr>
          <w:rFonts w:asciiTheme="minorHAnsi" w:hAnsiTheme="minorHAnsi" w:cstheme="minorHAnsi"/>
          <w:sz w:val="22"/>
          <w:szCs w:val="22"/>
        </w:rPr>
        <w:t>P</w:t>
      </w:r>
      <w:r w:rsidRPr="005A1CAB">
        <w:rPr>
          <w:rFonts w:asciiTheme="minorHAnsi" w:hAnsiTheme="minorHAnsi" w:cstheme="minorHAnsi"/>
          <w:sz w:val="22"/>
          <w:szCs w:val="22"/>
        </w:rPr>
        <w:t xml:space="preserve">lnění Objednateli se provádí vždy akceptační řízení, při kterých se prověřuje kvalita a funkčnost jednotlivých </w:t>
      </w:r>
      <w:r w:rsidR="00B5481A">
        <w:rPr>
          <w:rFonts w:asciiTheme="minorHAnsi" w:hAnsiTheme="minorHAnsi" w:cstheme="minorHAnsi"/>
          <w:sz w:val="22"/>
          <w:szCs w:val="22"/>
        </w:rPr>
        <w:t>P</w:t>
      </w:r>
      <w:r w:rsidRPr="005A1CAB">
        <w:rPr>
          <w:rFonts w:asciiTheme="minorHAnsi" w:hAnsiTheme="minorHAnsi" w:cstheme="minorHAnsi"/>
          <w:sz w:val="22"/>
          <w:szCs w:val="22"/>
        </w:rPr>
        <w:t xml:space="preserve">lnění z hlediska </w:t>
      </w:r>
      <w:r w:rsidR="005D3061" w:rsidRPr="005A1CAB">
        <w:rPr>
          <w:rFonts w:asciiTheme="minorHAnsi" w:hAnsiTheme="minorHAnsi" w:cstheme="minorHAnsi"/>
          <w:sz w:val="22"/>
          <w:szCs w:val="22"/>
        </w:rPr>
        <w:t xml:space="preserve">parametrů </w:t>
      </w:r>
      <w:r w:rsidRPr="005A1CAB">
        <w:rPr>
          <w:rFonts w:asciiTheme="minorHAnsi" w:hAnsiTheme="minorHAnsi" w:cstheme="minorHAnsi"/>
          <w:sz w:val="22"/>
          <w:szCs w:val="22"/>
        </w:rPr>
        <w:t>stanovených v této Smlouvě</w:t>
      </w:r>
      <w:r w:rsidR="00B5481A">
        <w:rPr>
          <w:rFonts w:asciiTheme="minorHAnsi" w:hAnsiTheme="minorHAnsi" w:cstheme="minorHAnsi"/>
          <w:sz w:val="22"/>
          <w:szCs w:val="22"/>
        </w:rPr>
        <w:t>, zejména pak technické specifikaci a</w:t>
      </w:r>
      <w:r w:rsidRPr="005A1CAB">
        <w:rPr>
          <w:rFonts w:asciiTheme="minorHAnsi" w:hAnsiTheme="minorHAnsi" w:cstheme="minorHAnsi"/>
          <w:sz w:val="22"/>
          <w:szCs w:val="22"/>
        </w:rPr>
        <w:t xml:space="preserve"> okolnost, zda jednotlivá </w:t>
      </w:r>
      <w:r w:rsidR="00B5481A">
        <w:rPr>
          <w:rFonts w:asciiTheme="minorHAnsi" w:hAnsiTheme="minorHAnsi" w:cstheme="minorHAnsi"/>
          <w:sz w:val="22"/>
          <w:szCs w:val="22"/>
        </w:rPr>
        <w:t>P</w:t>
      </w:r>
      <w:r w:rsidRPr="005A1CAB">
        <w:rPr>
          <w:rFonts w:asciiTheme="minorHAnsi" w:hAnsiTheme="minorHAnsi" w:cstheme="minorHAnsi"/>
          <w:sz w:val="22"/>
          <w:szCs w:val="22"/>
        </w:rPr>
        <w:t>lnění nevykazují vady (dále jen „</w:t>
      </w:r>
      <w:r w:rsidR="00046942">
        <w:rPr>
          <w:rFonts w:asciiTheme="minorHAnsi" w:hAnsiTheme="minorHAnsi" w:cstheme="minorHAnsi"/>
          <w:b/>
          <w:bCs/>
          <w:sz w:val="22"/>
          <w:szCs w:val="22"/>
        </w:rPr>
        <w:t>Přejímací</w:t>
      </w:r>
      <w:r w:rsidRPr="00046942">
        <w:rPr>
          <w:rFonts w:asciiTheme="minorHAnsi" w:hAnsiTheme="minorHAnsi" w:cstheme="minorHAnsi"/>
          <w:b/>
          <w:bCs/>
          <w:sz w:val="22"/>
          <w:szCs w:val="22"/>
        </w:rPr>
        <w:t xml:space="preserve"> řízení</w:t>
      </w:r>
      <w:r w:rsidRPr="005A1CAB">
        <w:rPr>
          <w:rFonts w:asciiTheme="minorHAnsi" w:hAnsiTheme="minorHAnsi" w:cstheme="minorHAnsi"/>
          <w:sz w:val="22"/>
          <w:szCs w:val="22"/>
        </w:rPr>
        <w:t>“).</w:t>
      </w:r>
    </w:p>
    <w:p w14:paraId="252535A9" w14:textId="77777777" w:rsidR="008375CB" w:rsidRPr="005A1CAB"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V rámci </w:t>
      </w:r>
      <w:r w:rsidR="00046942">
        <w:rPr>
          <w:rFonts w:asciiTheme="minorHAnsi" w:hAnsiTheme="minorHAnsi" w:cstheme="minorHAnsi"/>
          <w:sz w:val="22"/>
          <w:szCs w:val="22"/>
        </w:rPr>
        <w:t>Přejímacího řízení</w:t>
      </w:r>
      <w:r w:rsidRPr="005A1CAB">
        <w:rPr>
          <w:rFonts w:asciiTheme="minorHAnsi" w:hAnsiTheme="minorHAnsi" w:cstheme="minorHAnsi"/>
          <w:sz w:val="22"/>
          <w:szCs w:val="22"/>
        </w:rPr>
        <w:t xml:space="preserve"> Dodavatel předkládá Objednateli kompletní dokončená</w:t>
      </w:r>
      <w:r w:rsidR="00046942">
        <w:rPr>
          <w:rFonts w:asciiTheme="minorHAnsi" w:hAnsiTheme="minorHAnsi" w:cstheme="minorHAnsi"/>
          <w:sz w:val="22"/>
          <w:szCs w:val="22"/>
        </w:rPr>
        <w:t xml:space="preserve"> jednotlivá</w:t>
      </w:r>
      <w:r w:rsidRPr="005A1CAB">
        <w:rPr>
          <w:rFonts w:asciiTheme="minorHAnsi" w:hAnsiTheme="minorHAnsi" w:cstheme="minorHAnsi"/>
          <w:sz w:val="22"/>
          <w:szCs w:val="22"/>
        </w:rPr>
        <w:t xml:space="preserve"> </w:t>
      </w:r>
      <w:r w:rsidR="00046942">
        <w:rPr>
          <w:rFonts w:asciiTheme="minorHAnsi" w:hAnsiTheme="minorHAnsi" w:cstheme="minorHAnsi"/>
          <w:sz w:val="22"/>
          <w:szCs w:val="22"/>
        </w:rPr>
        <w:t>Plnění</w:t>
      </w:r>
      <w:r w:rsidRPr="005A1CAB">
        <w:rPr>
          <w:rFonts w:asciiTheme="minorHAnsi" w:hAnsiTheme="minorHAnsi" w:cstheme="minorHAnsi"/>
          <w:sz w:val="22"/>
          <w:szCs w:val="22"/>
        </w:rPr>
        <w:t xml:space="preserve">. </w:t>
      </w:r>
      <w:r w:rsidRPr="005A1CAB">
        <w:rPr>
          <w:rFonts w:asciiTheme="minorHAnsi" w:hAnsiTheme="minorHAnsi" w:cstheme="minorHAnsi"/>
          <w:sz w:val="22"/>
          <w:szCs w:val="22"/>
        </w:rPr>
        <w:lastRenderedPageBreak/>
        <w:t xml:space="preserve">Při </w:t>
      </w:r>
      <w:r w:rsidR="00046942">
        <w:rPr>
          <w:rFonts w:asciiTheme="minorHAnsi" w:hAnsiTheme="minorHAnsi" w:cstheme="minorHAnsi"/>
          <w:sz w:val="22"/>
          <w:szCs w:val="22"/>
        </w:rPr>
        <w:t>Přejímacím řízení</w:t>
      </w:r>
      <w:r w:rsidRPr="005A1CAB">
        <w:rPr>
          <w:rFonts w:asciiTheme="minorHAnsi" w:hAnsiTheme="minorHAnsi" w:cstheme="minorHAnsi"/>
          <w:sz w:val="22"/>
          <w:szCs w:val="22"/>
        </w:rPr>
        <w:t xml:space="preserve"> se provádí akceptační testy, jejichž obsahem je prověření funkčnosti jednotlivých </w:t>
      </w:r>
      <w:r w:rsidR="00046942">
        <w:rPr>
          <w:rFonts w:asciiTheme="minorHAnsi" w:hAnsiTheme="minorHAnsi" w:cstheme="minorHAnsi"/>
          <w:sz w:val="22"/>
          <w:szCs w:val="22"/>
        </w:rPr>
        <w:t>P</w:t>
      </w:r>
      <w:r w:rsidRPr="005A1CAB">
        <w:rPr>
          <w:rFonts w:asciiTheme="minorHAnsi" w:hAnsiTheme="minorHAnsi" w:cstheme="minorHAnsi"/>
          <w:sz w:val="22"/>
          <w:szCs w:val="22"/>
        </w:rPr>
        <w:t xml:space="preserve">lnění v rámci </w:t>
      </w:r>
      <w:r w:rsidR="00AE6D17" w:rsidRPr="005A1CAB">
        <w:rPr>
          <w:rFonts w:asciiTheme="minorHAnsi" w:hAnsiTheme="minorHAnsi" w:cstheme="minorHAnsi"/>
          <w:sz w:val="22"/>
          <w:szCs w:val="22"/>
        </w:rPr>
        <w:t>celého s</w:t>
      </w:r>
      <w:r w:rsidRPr="005A1CAB">
        <w:rPr>
          <w:rFonts w:asciiTheme="minorHAnsi" w:hAnsiTheme="minorHAnsi" w:cstheme="minorHAnsi"/>
          <w:sz w:val="22"/>
          <w:szCs w:val="22"/>
        </w:rPr>
        <w:t>ystému</w:t>
      </w:r>
      <w:r w:rsidR="00AE6D17" w:rsidRPr="005A1CAB">
        <w:rPr>
          <w:rFonts w:asciiTheme="minorHAnsi" w:hAnsiTheme="minorHAnsi" w:cstheme="minorHAnsi"/>
          <w:sz w:val="22"/>
          <w:szCs w:val="22"/>
        </w:rPr>
        <w:t xml:space="preserve"> a napojení na </w:t>
      </w:r>
      <w:r w:rsidR="00046942">
        <w:rPr>
          <w:rFonts w:asciiTheme="minorHAnsi" w:hAnsiTheme="minorHAnsi" w:cstheme="minorHAnsi"/>
          <w:sz w:val="22"/>
          <w:szCs w:val="22"/>
        </w:rPr>
        <w:t>systém Objednatele</w:t>
      </w:r>
      <w:r w:rsidRPr="005A1CAB">
        <w:rPr>
          <w:rFonts w:asciiTheme="minorHAnsi" w:hAnsiTheme="minorHAnsi" w:cstheme="minorHAnsi"/>
          <w:sz w:val="22"/>
          <w:szCs w:val="22"/>
        </w:rPr>
        <w:t>.</w:t>
      </w:r>
    </w:p>
    <w:p w14:paraId="1F8864DF" w14:textId="77777777" w:rsidR="008375CB" w:rsidRPr="005A1CAB"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O všech jednáních v rámci </w:t>
      </w:r>
      <w:r w:rsidR="00046942">
        <w:rPr>
          <w:rFonts w:asciiTheme="minorHAnsi" w:hAnsiTheme="minorHAnsi" w:cstheme="minorHAnsi"/>
          <w:sz w:val="22"/>
          <w:szCs w:val="22"/>
        </w:rPr>
        <w:t>Přejímacích</w:t>
      </w:r>
      <w:r w:rsidRPr="005A1CAB">
        <w:rPr>
          <w:rFonts w:asciiTheme="minorHAnsi" w:hAnsiTheme="minorHAnsi" w:cstheme="minorHAnsi"/>
          <w:sz w:val="22"/>
          <w:szCs w:val="22"/>
        </w:rPr>
        <w:t xml:space="preserve"> řízení pořizují Smluvní strany zápis (dále též „</w:t>
      </w:r>
      <w:r w:rsidR="00046942" w:rsidRPr="00046942">
        <w:rPr>
          <w:rFonts w:asciiTheme="minorHAnsi" w:hAnsiTheme="minorHAnsi" w:cstheme="minorHAnsi"/>
          <w:b/>
          <w:bCs/>
          <w:sz w:val="22"/>
          <w:szCs w:val="22"/>
        </w:rPr>
        <w:t>Př</w:t>
      </w:r>
      <w:r w:rsidR="00455EFD">
        <w:rPr>
          <w:rFonts w:asciiTheme="minorHAnsi" w:hAnsiTheme="minorHAnsi" w:cstheme="minorHAnsi"/>
          <w:b/>
          <w:bCs/>
          <w:sz w:val="22"/>
          <w:szCs w:val="22"/>
        </w:rPr>
        <w:t xml:space="preserve">edávací </w:t>
      </w:r>
      <w:r w:rsidRPr="00046942">
        <w:rPr>
          <w:rFonts w:asciiTheme="minorHAnsi" w:hAnsiTheme="minorHAnsi" w:cstheme="minorHAnsi"/>
          <w:b/>
          <w:bCs/>
          <w:sz w:val="22"/>
          <w:szCs w:val="22"/>
        </w:rPr>
        <w:t>protokol</w:t>
      </w:r>
      <w:r w:rsidRPr="005A1CAB">
        <w:rPr>
          <w:rFonts w:asciiTheme="minorHAnsi" w:hAnsiTheme="minorHAnsi" w:cstheme="minorHAnsi"/>
          <w:sz w:val="22"/>
          <w:szCs w:val="22"/>
        </w:rPr>
        <w:t xml:space="preserve">“), v němž uvedou jednotlivé akceptační testy provedené při jednání a jejich výsledky, zjištěné vady předávaného </w:t>
      </w:r>
      <w:r w:rsidR="00046942">
        <w:rPr>
          <w:rFonts w:asciiTheme="minorHAnsi" w:hAnsiTheme="minorHAnsi" w:cstheme="minorHAnsi"/>
          <w:sz w:val="22"/>
          <w:szCs w:val="22"/>
        </w:rPr>
        <w:t>P</w:t>
      </w:r>
      <w:r w:rsidRPr="005A1CAB">
        <w:rPr>
          <w:rFonts w:asciiTheme="minorHAnsi" w:hAnsiTheme="minorHAnsi" w:cstheme="minorHAnsi"/>
          <w:sz w:val="22"/>
          <w:szCs w:val="22"/>
        </w:rPr>
        <w:t xml:space="preserve">lnění, svá stanoviska a jejich odůvodnění. Případné vady předávaného </w:t>
      </w:r>
      <w:r w:rsidR="00046942">
        <w:rPr>
          <w:rFonts w:asciiTheme="minorHAnsi" w:hAnsiTheme="minorHAnsi" w:cstheme="minorHAnsi"/>
          <w:sz w:val="22"/>
          <w:szCs w:val="22"/>
        </w:rPr>
        <w:t>P</w:t>
      </w:r>
      <w:r w:rsidRPr="005A1CAB">
        <w:rPr>
          <w:rFonts w:asciiTheme="minorHAnsi" w:hAnsiTheme="minorHAnsi" w:cstheme="minorHAnsi"/>
          <w:sz w:val="22"/>
          <w:szCs w:val="22"/>
        </w:rPr>
        <w:t xml:space="preserve">lnění je povinen Dodavatel odstranit v přiměřené lhůtě; tím není dotčen jeho závazek provést </w:t>
      </w:r>
      <w:r w:rsidR="00046942">
        <w:rPr>
          <w:rFonts w:asciiTheme="minorHAnsi" w:hAnsiTheme="minorHAnsi" w:cstheme="minorHAnsi"/>
          <w:sz w:val="22"/>
          <w:szCs w:val="22"/>
        </w:rPr>
        <w:t>r</w:t>
      </w:r>
      <w:r w:rsidRPr="005A1CAB">
        <w:rPr>
          <w:rFonts w:asciiTheme="minorHAnsi" w:hAnsiTheme="minorHAnsi" w:cstheme="minorHAnsi"/>
          <w:sz w:val="22"/>
          <w:szCs w:val="22"/>
        </w:rPr>
        <w:t xml:space="preserve">ealizaci </w:t>
      </w:r>
      <w:r w:rsidR="00046942">
        <w:rPr>
          <w:rFonts w:asciiTheme="minorHAnsi" w:hAnsiTheme="minorHAnsi" w:cstheme="minorHAnsi"/>
          <w:sz w:val="22"/>
          <w:szCs w:val="22"/>
        </w:rPr>
        <w:t>P</w:t>
      </w:r>
      <w:r w:rsidRPr="005A1CAB">
        <w:rPr>
          <w:rFonts w:asciiTheme="minorHAnsi" w:hAnsiTheme="minorHAnsi" w:cstheme="minorHAnsi"/>
          <w:sz w:val="22"/>
          <w:szCs w:val="22"/>
        </w:rPr>
        <w:t xml:space="preserve">lnění nejpozději v příslušném </w:t>
      </w:r>
      <w:r w:rsidR="00046942">
        <w:rPr>
          <w:rFonts w:asciiTheme="minorHAnsi" w:hAnsiTheme="minorHAnsi" w:cstheme="minorHAnsi"/>
          <w:sz w:val="22"/>
          <w:szCs w:val="22"/>
        </w:rPr>
        <w:t>t</w:t>
      </w:r>
      <w:r w:rsidRPr="005A1CAB">
        <w:rPr>
          <w:rFonts w:asciiTheme="minorHAnsi" w:hAnsiTheme="minorHAnsi" w:cstheme="minorHAnsi"/>
          <w:sz w:val="22"/>
          <w:szCs w:val="22"/>
        </w:rPr>
        <w:t xml:space="preserve">ermínu </w:t>
      </w:r>
      <w:r w:rsidR="00046942">
        <w:rPr>
          <w:rFonts w:asciiTheme="minorHAnsi" w:hAnsiTheme="minorHAnsi" w:cstheme="minorHAnsi"/>
          <w:sz w:val="22"/>
          <w:szCs w:val="22"/>
        </w:rPr>
        <w:t>dle této Smlouvy</w:t>
      </w:r>
      <w:r w:rsidRPr="005A1CAB">
        <w:rPr>
          <w:rFonts w:asciiTheme="minorHAnsi" w:hAnsiTheme="minorHAnsi" w:cstheme="minorHAnsi"/>
          <w:sz w:val="22"/>
          <w:szCs w:val="22"/>
        </w:rPr>
        <w:t xml:space="preserve">. Pokud má jednotlivé </w:t>
      </w:r>
      <w:r w:rsidR="00046942">
        <w:rPr>
          <w:rFonts w:asciiTheme="minorHAnsi" w:hAnsiTheme="minorHAnsi" w:cstheme="minorHAnsi"/>
          <w:sz w:val="22"/>
          <w:szCs w:val="22"/>
        </w:rPr>
        <w:t>P</w:t>
      </w:r>
      <w:r w:rsidRPr="005A1CAB">
        <w:rPr>
          <w:rFonts w:asciiTheme="minorHAnsi" w:hAnsiTheme="minorHAnsi" w:cstheme="minorHAnsi"/>
          <w:sz w:val="22"/>
          <w:szCs w:val="22"/>
        </w:rPr>
        <w:t xml:space="preserve">lnění vady, je Objednatel oprávněn odmítnout toto </w:t>
      </w:r>
      <w:r w:rsidR="00046942">
        <w:rPr>
          <w:rFonts w:asciiTheme="minorHAnsi" w:hAnsiTheme="minorHAnsi" w:cstheme="minorHAnsi"/>
          <w:sz w:val="22"/>
          <w:szCs w:val="22"/>
        </w:rPr>
        <w:t>j</w:t>
      </w:r>
      <w:r w:rsidR="00046942" w:rsidRPr="005A1CAB">
        <w:rPr>
          <w:rFonts w:asciiTheme="minorHAnsi" w:hAnsiTheme="minorHAnsi" w:cstheme="minorHAnsi"/>
          <w:sz w:val="22"/>
          <w:szCs w:val="22"/>
        </w:rPr>
        <w:t>ednotlivé</w:t>
      </w:r>
      <w:r w:rsidR="00046942">
        <w:rPr>
          <w:rFonts w:asciiTheme="minorHAnsi" w:hAnsiTheme="minorHAnsi" w:cstheme="minorHAnsi"/>
          <w:sz w:val="22"/>
          <w:szCs w:val="22"/>
        </w:rPr>
        <w:t xml:space="preserve"> P</w:t>
      </w:r>
      <w:r w:rsidRPr="005A1CAB">
        <w:rPr>
          <w:rFonts w:asciiTheme="minorHAnsi" w:hAnsiTheme="minorHAnsi" w:cstheme="minorHAnsi"/>
          <w:sz w:val="22"/>
          <w:szCs w:val="22"/>
        </w:rPr>
        <w:t xml:space="preserve">lnění převzít; důvodné odmítnutí převzetí </w:t>
      </w:r>
      <w:r w:rsidR="00046942">
        <w:rPr>
          <w:rFonts w:asciiTheme="minorHAnsi" w:hAnsiTheme="minorHAnsi" w:cstheme="minorHAnsi"/>
          <w:sz w:val="22"/>
          <w:szCs w:val="22"/>
        </w:rPr>
        <w:t xml:space="preserve">jednotlivého </w:t>
      </w:r>
      <w:r w:rsidRPr="005A1CAB">
        <w:rPr>
          <w:rFonts w:asciiTheme="minorHAnsi" w:hAnsiTheme="minorHAnsi" w:cstheme="minorHAnsi"/>
          <w:sz w:val="22"/>
          <w:szCs w:val="22"/>
        </w:rPr>
        <w:t xml:space="preserve">plnění ze strany Objednatele znamená, že dluh Dodavatele provést příslušnou </w:t>
      </w:r>
      <w:r w:rsidR="00046942">
        <w:rPr>
          <w:rFonts w:asciiTheme="minorHAnsi" w:hAnsiTheme="minorHAnsi" w:cstheme="minorHAnsi"/>
          <w:sz w:val="22"/>
          <w:szCs w:val="22"/>
        </w:rPr>
        <w:t>r</w:t>
      </w:r>
      <w:r w:rsidRPr="005A1CAB">
        <w:rPr>
          <w:rFonts w:asciiTheme="minorHAnsi" w:hAnsiTheme="minorHAnsi" w:cstheme="minorHAnsi"/>
          <w:sz w:val="22"/>
          <w:szCs w:val="22"/>
        </w:rPr>
        <w:t xml:space="preserve">ealizaci </w:t>
      </w:r>
      <w:r w:rsidR="006F3B98">
        <w:rPr>
          <w:rFonts w:asciiTheme="minorHAnsi" w:hAnsiTheme="minorHAnsi" w:cstheme="minorHAnsi"/>
          <w:sz w:val="22"/>
          <w:szCs w:val="22"/>
        </w:rPr>
        <w:t>jednotlivého P</w:t>
      </w:r>
      <w:r w:rsidRPr="005A1CAB">
        <w:rPr>
          <w:rFonts w:asciiTheme="minorHAnsi" w:hAnsiTheme="minorHAnsi" w:cstheme="minorHAnsi"/>
          <w:sz w:val="22"/>
          <w:szCs w:val="22"/>
        </w:rPr>
        <w:t xml:space="preserve">lnění není splněn. Převezme-li Objednatel jednotlivé </w:t>
      </w:r>
      <w:r w:rsidR="00455EFD">
        <w:rPr>
          <w:rFonts w:asciiTheme="minorHAnsi" w:hAnsiTheme="minorHAnsi" w:cstheme="minorHAnsi"/>
          <w:sz w:val="22"/>
          <w:szCs w:val="22"/>
        </w:rPr>
        <w:t>P</w:t>
      </w:r>
      <w:r w:rsidRPr="005A1CAB">
        <w:rPr>
          <w:rFonts w:asciiTheme="minorHAnsi" w:hAnsiTheme="minorHAnsi" w:cstheme="minorHAnsi"/>
          <w:sz w:val="22"/>
          <w:szCs w:val="22"/>
        </w:rPr>
        <w:t xml:space="preserve">lnění, i když příslušné </w:t>
      </w:r>
      <w:r w:rsidR="00455EFD">
        <w:rPr>
          <w:rFonts w:asciiTheme="minorHAnsi" w:hAnsiTheme="minorHAnsi" w:cstheme="minorHAnsi"/>
          <w:sz w:val="22"/>
          <w:szCs w:val="22"/>
        </w:rPr>
        <w:t>P</w:t>
      </w:r>
      <w:r w:rsidRPr="005A1CAB">
        <w:rPr>
          <w:rFonts w:asciiTheme="minorHAnsi" w:hAnsiTheme="minorHAnsi" w:cstheme="minorHAnsi"/>
          <w:sz w:val="22"/>
          <w:szCs w:val="22"/>
        </w:rPr>
        <w:t>lnění vykazuje vady, které jsou zachycené v </w:t>
      </w:r>
      <w:r w:rsidR="00455EFD">
        <w:rPr>
          <w:rFonts w:asciiTheme="minorHAnsi" w:hAnsiTheme="minorHAnsi" w:cstheme="minorHAnsi"/>
          <w:sz w:val="22"/>
          <w:szCs w:val="22"/>
        </w:rPr>
        <w:t>Předávacím</w:t>
      </w:r>
      <w:r w:rsidRPr="005A1CAB">
        <w:rPr>
          <w:rFonts w:asciiTheme="minorHAnsi" w:hAnsiTheme="minorHAnsi" w:cstheme="minorHAnsi"/>
          <w:sz w:val="22"/>
          <w:szCs w:val="22"/>
        </w:rPr>
        <w:t xml:space="preserve"> protokolu, </w:t>
      </w:r>
      <w:r w:rsidR="00AE6D17" w:rsidRPr="005A1CAB">
        <w:rPr>
          <w:rFonts w:asciiTheme="minorHAnsi" w:hAnsiTheme="minorHAnsi" w:cstheme="minorHAnsi"/>
          <w:sz w:val="22"/>
          <w:szCs w:val="22"/>
        </w:rPr>
        <w:t xml:space="preserve">závazek </w:t>
      </w:r>
      <w:r w:rsidRPr="005A1CAB">
        <w:rPr>
          <w:rFonts w:asciiTheme="minorHAnsi" w:hAnsiTheme="minorHAnsi" w:cstheme="minorHAnsi"/>
          <w:sz w:val="22"/>
          <w:szCs w:val="22"/>
        </w:rPr>
        <w:t xml:space="preserve">Dodavatele provést příslušnou </w:t>
      </w:r>
      <w:r w:rsidR="00455EFD">
        <w:rPr>
          <w:rFonts w:asciiTheme="minorHAnsi" w:hAnsiTheme="minorHAnsi" w:cstheme="minorHAnsi"/>
          <w:sz w:val="22"/>
          <w:szCs w:val="22"/>
        </w:rPr>
        <w:t>r</w:t>
      </w:r>
      <w:r w:rsidRPr="005A1CAB">
        <w:rPr>
          <w:rFonts w:asciiTheme="minorHAnsi" w:hAnsiTheme="minorHAnsi" w:cstheme="minorHAnsi"/>
          <w:sz w:val="22"/>
          <w:szCs w:val="22"/>
        </w:rPr>
        <w:t xml:space="preserve">ealizaci </w:t>
      </w:r>
      <w:r w:rsidR="00455EFD">
        <w:rPr>
          <w:rFonts w:asciiTheme="minorHAnsi" w:hAnsiTheme="minorHAnsi" w:cstheme="minorHAnsi"/>
          <w:sz w:val="22"/>
          <w:szCs w:val="22"/>
        </w:rPr>
        <w:t>jednotlivého</w:t>
      </w:r>
      <w:r w:rsidRPr="005A1CAB">
        <w:rPr>
          <w:rFonts w:asciiTheme="minorHAnsi" w:hAnsiTheme="minorHAnsi" w:cstheme="minorHAnsi"/>
          <w:sz w:val="22"/>
          <w:szCs w:val="22"/>
        </w:rPr>
        <w:t xml:space="preserve"> </w:t>
      </w:r>
      <w:r w:rsidR="00455EFD">
        <w:rPr>
          <w:rFonts w:asciiTheme="minorHAnsi" w:hAnsiTheme="minorHAnsi" w:cstheme="minorHAnsi"/>
          <w:sz w:val="22"/>
          <w:szCs w:val="22"/>
        </w:rPr>
        <w:t>P</w:t>
      </w:r>
      <w:r w:rsidRPr="005A1CAB">
        <w:rPr>
          <w:rFonts w:asciiTheme="minorHAnsi" w:hAnsiTheme="minorHAnsi" w:cstheme="minorHAnsi"/>
          <w:sz w:val="22"/>
          <w:szCs w:val="22"/>
        </w:rPr>
        <w:t>lnění není splněn do odstranění těchto vad.</w:t>
      </w:r>
    </w:p>
    <w:p w14:paraId="4E9275A2" w14:textId="77777777" w:rsidR="00AE6D17" w:rsidRDefault="008375C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Při předložení </w:t>
      </w:r>
      <w:r w:rsidR="00455EFD">
        <w:rPr>
          <w:rFonts w:asciiTheme="minorHAnsi" w:hAnsiTheme="minorHAnsi" w:cstheme="minorHAnsi"/>
          <w:sz w:val="22"/>
          <w:szCs w:val="22"/>
        </w:rPr>
        <w:t>P</w:t>
      </w:r>
      <w:r w:rsidRPr="005A1CAB">
        <w:rPr>
          <w:rFonts w:asciiTheme="minorHAnsi" w:hAnsiTheme="minorHAnsi" w:cstheme="minorHAnsi"/>
          <w:sz w:val="22"/>
          <w:szCs w:val="22"/>
        </w:rPr>
        <w:t>lnění k </w:t>
      </w:r>
      <w:r w:rsidR="00455EFD">
        <w:rPr>
          <w:rFonts w:asciiTheme="minorHAnsi" w:hAnsiTheme="minorHAnsi" w:cstheme="minorHAnsi"/>
          <w:sz w:val="22"/>
          <w:szCs w:val="22"/>
        </w:rPr>
        <w:t>Přejímacímu</w:t>
      </w:r>
      <w:r w:rsidRPr="005A1CAB">
        <w:rPr>
          <w:rFonts w:asciiTheme="minorHAnsi" w:hAnsiTheme="minorHAnsi" w:cstheme="minorHAnsi"/>
          <w:sz w:val="22"/>
          <w:szCs w:val="22"/>
        </w:rPr>
        <w:t xml:space="preserve"> řízení předá Dodavatel Objednateli i veškeré návody (manuály) k použití příslušného </w:t>
      </w:r>
      <w:r w:rsidR="00455EFD">
        <w:rPr>
          <w:rFonts w:asciiTheme="minorHAnsi" w:hAnsiTheme="minorHAnsi" w:cstheme="minorHAnsi"/>
          <w:sz w:val="22"/>
          <w:szCs w:val="22"/>
        </w:rPr>
        <w:t>P</w:t>
      </w:r>
      <w:r w:rsidRPr="005A1CAB">
        <w:rPr>
          <w:rFonts w:asciiTheme="minorHAnsi" w:hAnsiTheme="minorHAnsi" w:cstheme="minorHAnsi"/>
          <w:sz w:val="22"/>
          <w:szCs w:val="22"/>
        </w:rPr>
        <w:t xml:space="preserve">lnění, relevantní dokumentaci, potvrzení, osvědčení či jiné doklady a dokumenty, které se k tomuto </w:t>
      </w:r>
      <w:r w:rsidR="00455EFD">
        <w:rPr>
          <w:rFonts w:asciiTheme="minorHAnsi" w:hAnsiTheme="minorHAnsi" w:cstheme="minorHAnsi"/>
          <w:sz w:val="22"/>
          <w:szCs w:val="22"/>
        </w:rPr>
        <w:t>P</w:t>
      </w:r>
      <w:r w:rsidRPr="005A1CAB">
        <w:rPr>
          <w:rFonts w:asciiTheme="minorHAnsi" w:hAnsiTheme="minorHAnsi" w:cstheme="minorHAnsi"/>
          <w:sz w:val="22"/>
          <w:szCs w:val="22"/>
        </w:rPr>
        <w:t>lnění či jeho části vztahují a jež jsou nutné k převz</w:t>
      </w:r>
      <w:r w:rsidR="00AE6D17" w:rsidRPr="005A1CAB">
        <w:rPr>
          <w:rFonts w:asciiTheme="minorHAnsi" w:hAnsiTheme="minorHAnsi" w:cstheme="minorHAnsi"/>
          <w:sz w:val="22"/>
          <w:szCs w:val="22"/>
        </w:rPr>
        <w:t xml:space="preserve">etí a k využití takového </w:t>
      </w:r>
      <w:r w:rsidR="00455EFD">
        <w:rPr>
          <w:rFonts w:asciiTheme="minorHAnsi" w:hAnsiTheme="minorHAnsi" w:cstheme="minorHAnsi"/>
          <w:sz w:val="22"/>
          <w:szCs w:val="22"/>
        </w:rPr>
        <w:t>P</w:t>
      </w:r>
      <w:r w:rsidR="00AE6D17" w:rsidRPr="005A1CAB">
        <w:rPr>
          <w:rFonts w:asciiTheme="minorHAnsi" w:hAnsiTheme="minorHAnsi" w:cstheme="minorHAnsi"/>
          <w:sz w:val="22"/>
          <w:szCs w:val="22"/>
        </w:rPr>
        <w:t>lnění.</w:t>
      </w:r>
    </w:p>
    <w:p w14:paraId="63B7B1A6" w14:textId="77777777" w:rsidR="008F438B" w:rsidRPr="005A1CAB" w:rsidRDefault="008F438B"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1927196E" w14:textId="77777777" w:rsidR="008F438B" w:rsidRPr="005A1CAB" w:rsidRDefault="008F438B"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Cena a platební podmínky</w:t>
      </w:r>
    </w:p>
    <w:p w14:paraId="0C074890" w14:textId="77777777" w:rsidR="008F438B"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Cena dle této smlouvy je na základě nabídky Dodavatele stanovena takto:</w:t>
      </w:r>
    </w:p>
    <w:tbl>
      <w:tblPr>
        <w:tblStyle w:val="Mkatabulky"/>
        <w:tblW w:w="0" w:type="auto"/>
        <w:tblInd w:w="426" w:type="dxa"/>
        <w:tblLook w:val="04A0" w:firstRow="1" w:lastRow="0" w:firstColumn="1" w:lastColumn="0" w:noHBand="0" w:noVBand="1"/>
      </w:tblPr>
      <w:tblGrid>
        <w:gridCol w:w="901"/>
        <w:gridCol w:w="4648"/>
        <w:gridCol w:w="1100"/>
        <w:gridCol w:w="2269"/>
      </w:tblGrid>
      <w:tr w:rsidR="006541D2" w14:paraId="5870F08C" w14:textId="77777777" w:rsidTr="00B53603">
        <w:tc>
          <w:tcPr>
            <w:tcW w:w="901" w:type="dxa"/>
          </w:tcPr>
          <w:p w14:paraId="0E776740" w14:textId="77777777" w:rsidR="006541D2" w:rsidRDefault="006541D2" w:rsidP="00E13B90">
            <w:pPr>
              <w:pStyle w:val="Textvbloku"/>
              <w:widowControl w:val="0"/>
              <w:tabs>
                <w:tab w:val="left" w:pos="3402"/>
                <w:tab w:val="left" w:pos="3686"/>
                <w:tab w:val="left" w:pos="3969"/>
              </w:tabs>
              <w:spacing w:after="120"/>
              <w:ind w:right="0"/>
              <w:jc w:val="center"/>
              <w:rPr>
                <w:rFonts w:asciiTheme="minorHAnsi" w:hAnsiTheme="minorHAnsi" w:cstheme="minorHAnsi"/>
                <w:sz w:val="22"/>
                <w:szCs w:val="22"/>
              </w:rPr>
            </w:pPr>
            <w:r>
              <w:rPr>
                <w:rFonts w:asciiTheme="minorHAnsi" w:hAnsiTheme="minorHAnsi" w:cstheme="minorHAnsi"/>
                <w:sz w:val="22"/>
                <w:szCs w:val="22"/>
              </w:rPr>
              <w:t>Č. položky</w:t>
            </w:r>
          </w:p>
        </w:tc>
        <w:tc>
          <w:tcPr>
            <w:tcW w:w="4699" w:type="dxa"/>
          </w:tcPr>
          <w:p w14:paraId="15C0B8CD" w14:textId="77777777" w:rsidR="006541D2" w:rsidRDefault="006541D2" w:rsidP="00E13B90">
            <w:pPr>
              <w:pStyle w:val="Textvbloku"/>
              <w:widowControl w:val="0"/>
              <w:tabs>
                <w:tab w:val="left" w:pos="3402"/>
                <w:tab w:val="left" w:pos="3686"/>
                <w:tab w:val="left" w:pos="3969"/>
              </w:tabs>
              <w:spacing w:after="120"/>
              <w:ind w:right="0"/>
              <w:jc w:val="center"/>
              <w:rPr>
                <w:rFonts w:asciiTheme="minorHAnsi" w:hAnsiTheme="minorHAnsi" w:cstheme="minorHAnsi"/>
                <w:sz w:val="22"/>
                <w:szCs w:val="22"/>
              </w:rPr>
            </w:pPr>
            <w:r>
              <w:rPr>
                <w:rFonts w:asciiTheme="minorHAnsi" w:hAnsiTheme="minorHAnsi" w:cstheme="minorHAnsi"/>
                <w:sz w:val="22"/>
                <w:szCs w:val="22"/>
              </w:rPr>
              <w:t>Položka Plnění</w:t>
            </w:r>
          </w:p>
        </w:tc>
        <w:tc>
          <w:tcPr>
            <w:tcW w:w="1035" w:type="dxa"/>
          </w:tcPr>
          <w:p w14:paraId="1D7E4CF1" w14:textId="77777777" w:rsidR="006541D2" w:rsidRDefault="006541D2" w:rsidP="00E13B90">
            <w:pPr>
              <w:pStyle w:val="Textvbloku"/>
              <w:widowControl w:val="0"/>
              <w:tabs>
                <w:tab w:val="left" w:pos="3402"/>
                <w:tab w:val="left" w:pos="3686"/>
                <w:tab w:val="left" w:pos="3969"/>
              </w:tabs>
              <w:spacing w:after="120"/>
              <w:ind w:right="0"/>
              <w:jc w:val="center"/>
              <w:rPr>
                <w:rFonts w:asciiTheme="minorHAnsi" w:hAnsiTheme="minorHAnsi" w:cstheme="minorHAnsi"/>
                <w:sz w:val="22"/>
                <w:szCs w:val="22"/>
              </w:rPr>
            </w:pPr>
            <w:r>
              <w:rPr>
                <w:rFonts w:asciiTheme="minorHAnsi" w:hAnsiTheme="minorHAnsi" w:cstheme="minorHAnsi"/>
                <w:sz w:val="22"/>
                <w:szCs w:val="22"/>
              </w:rPr>
              <w:t>Jednotka</w:t>
            </w:r>
          </w:p>
        </w:tc>
        <w:tc>
          <w:tcPr>
            <w:tcW w:w="2283" w:type="dxa"/>
          </w:tcPr>
          <w:p w14:paraId="115A836F" w14:textId="77777777" w:rsidR="006541D2" w:rsidRDefault="006541D2" w:rsidP="00E13B90">
            <w:pPr>
              <w:pStyle w:val="Textvbloku"/>
              <w:widowControl w:val="0"/>
              <w:tabs>
                <w:tab w:val="left" w:pos="3402"/>
                <w:tab w:val="left" w:pos="3686"/>
                <w:tab w:val="left" w:pos="3969"/>
              </w:tabs>
              <w:spacing w:after="120"/>
              <w:ind w:right="0"/>
              <w:jc w:val="center"/>
              <w:rPr>
                <w:rFonts w:asciiTheme="minorHAnsi" w:hAnsiTheme="minorHAnsi" w:cstheme="minorHAnsi"/>
                <w:sz w:val="22"/>
                <w:szCs w:val="22"/>
              </w:rPr>
            </w:pPr>
            <w:r>
              <w:rPr>
                <w:rFonts w:asciiTheme="minorHAnsi" w:hAnsiTheme="minorHAnsi" w:cstheme="minorHAnsi"/>
                <w:sz w:val="22"/>
                <w:szCs w:val="22"/>
              </w:rPr>
              <w:t>Cena v Kč bez DPH</w:t>
            </w:r>
          </w:p>
        </w:tc>
      </w:tr>
      <w:tr w:rsidR="006541D2" w14:paraId="59D07B0A" w14:textId="77777777" w:rsidTr="00B53603">
        <w:tc>
          <w:tcPr>
            <w:tcW w:w="901" w:type="dxa"/>
          </w:tcPr>
          <w:p w14:paraId="7F1B9030" w14:textId="7842752B" w:rsidR="006541D2" w:rsidRDefault="00FE32A5"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1</w:t>
            </w:r>
            <w:r w:rsidR="006541D2">
              <w:rPr>
                <w:rFonts w:asciiTheme="minorHAnsi" w:hAnsiTheme="minorHAnsi" w:cstheme="minorHAnsi"/>
                <w:sz w:val="22"/>
                <w:szCs w:val="22"/>
              </w:rPr>
              <w:t>.</w:t>
            </w:r>
          </w:p>
        </w:tc>
        <w:tc>
          <w:tcPr>
            <w:tcW w:w="4699" w:type="dxa"/>
          </w:tcPr>
          <w:p w14:paraId="5F777ABF" w14:textId="65DA46CC" w:rsidR="006541D2" w:rsidRDefault="000B3986"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0B3986">
              <w:rPr>
                <w:rFonts w:asciiTheme="minorHAnsi" w:hAnsiTheme="minorHAnsi" w:cstheme="minorHAnsi"/>
                <w:sz w:val="22"/>
                <w:szCs w:val="22"/>
              </w:rPr>
              <w:t>Dodávka, instalace, zprovoznění PA a záruční servis PA, vč. dodání dokumentace dle čl. 3.1.</w:t>
            </w:r>
            <w:r w:rsidR="008B3C2C">
              <w:rPr>
                <w:rFonts w:asciiTheme="minorHAnsi" w:hAnsiTheme="minorHAnsi" w:cstheme="minorHAnsi"/>
                <w:sz w:val="22"/>
                <w:szCs w:val="22"/>
              </w:rPr>
              <w:t>1</w:t>
            </w:r>
            <w:r w:rsidRPr="000B3986">
              <w:rPr>
                <w:rFonts w:asciiTheme="minorHAnsi" w:hAnsiTheme="minorHAnsi" w:cstheme="minorHAnsi"/>
                <w:sz w:val="22"/>
                <w:szCs w:val="22"/>
              </w:rPr>
              <w:t>.</w:t>
            </w:r>
            <w:r w:rsidR="008B3C2C">
              <w:rPr>
                <w:rFonts w:asciiTheme="minorHAnsi" w:hAnsiTheme="minorHAnsi" w:cstheme="minorHAnsi"/>
                <w:sz w:val="22"/>
                <w:szCs w:val="22"/>
              </w:rPr>
              <w:t>, 3.1.3., 9.1, 9.2 a 9.3</w:t>
            </w:r>
            <w:r w:rsidRPr="000B3986">
              <w:rPr>
                <w:rFonts w:asciiTheme="minorHAnsi" w:hAnsiTheme="minorHAnsi" w:cstheme="minorHAnsi"/>
                <w:sz w:val="22"/>
                <w:szCs w:val="22"/>
              </w:rPr>
              <w:t xml:space="preserve"> Smlouvy</w:t>
            </w:r>
          </w:p>
        </w:tc>
        <w:tc>
          <w:tcPr>
            <w:tcW w:w="1035" w:type="dxa"/>
          </w:tcPr>
          <w:p w14:paraId="05ACCE3A" w14:textId="686BFB8B"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1 ks</w:t>
            </w:r>
            <w:r w:rsidR="004B5EA2">
              <w:rPr>
                <w:rFonts w:asciiTheme="minorHAnsi" w:hAnsiTheme="minorHAnsi" w:cstheme="minorHAnsi"/>
                <w:sz w:val="22"/>
                <w:szCs w:val="22"/>
              </w:rPr>
              <w:t xml:space="preserve"> PA</w:t>
            </w:r>
          </w:p>
        </w:tc>
        <w:tc>
          <w:tcPr>
            <w:tcW w:w="2283" w:type="dxa"/>
          </w:tcPr>
          <w:p w14:paraId="51703C92" w14:textId="77777777"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tc>
      </w:tr>
      <w:tr w:rsidR="006541D2" w14:paraId="75E09BDE" w14:textId="77777777" w:rsidTr="00424F1E">
        <w:trPr>
          <w:trHeight w:val="521"/>
        </w:trPr>
        <w:tc>
          <w:tcPr>
            <w:tcW w:w="901" w:type="dxa"/>
          </w:tcPr>
          <w:p w14:paraId="458C35CF" w14:textId="1B691C36" w:rsidR="006541D2" w:rsidRPr="00F96785" w:rsidRDefault="00FE32A5"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2</w:t>
            </w:r>
            <w:r w:rsidR="006541D2">
              <w:rPr>
                <w:rFonts w:asciiTheme="minorHAnsi" w:hAnsiTheme="minorHAnsi" w:cstheme="minorHAnsi"/>
                <w:sz w:val="22"/>
                <w:szCs w:val="22"/>
              </w:rPr>
              <w:t>.</w:t>
            </w:r>
          </w:p>
        </w:tc>
        <w:tc>
          <w:tcPr>
            <w:tcW w:w="4699" w:type="dxa"/>
          </w:tcPr>
          <w:p w14:paraId="2EF925F5" w14:textId="2FD429F7" w:rsidR="006541D2" w:rsidRDefault="000B3986"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0B3986">
              <w:rPr>
                <w:rFonts w:asciiTheme="minorHAnsi" w:hAnsiTheme="minorHAnsi" w:cstheme="minorHAnsi"/>
                <w:sz w:val="22"/>
                <w:szCs w:val="22"/>
              </w:rPr>
              <w:t xml:space="preserve">Dodávka a implementace obslužného software v </w:t>
            </w:r>
            <w:r w:rsidR="004B5EA2">
              <w:rPr>
                <w:rFonts w:asciiTheme="minorHAnsi" w:hAnsiTheme="minorHAnsi" w:cstheme="minorHAnsi"/>
                <w:sz w:val="22"/>
                <w:szCs w:val="22"/>
              </w:rPr>
              <w:t>PA</w:t>
            </w:r>
            <w:r w:rsidRPr="000B3986">
              <w:rPr>
                <w:rFonts w:asciiTheme="minorHAnsi" w:hAnsiTheme="minorHAnsi" w:cstheme="minorHAnsi"/>
                <w:sz w:val="22"/>
                <w:szCs w:val="22"/>
              </w:rPr>
              <w:t>, vč. licence</w:t>
            </w:r>
            <w:r>
              <w:rPr>
                <w:rFonts w:asciiTheme="minorHAnsi" w:hAnsiTheme="minorHAnsi" w:cstheme="minorHAnsi"/>
                <w:sz w:val="22"/>
                <w:szCs w:val="22"/>
              </w:rPr>
              <w:t xml:space="preserve"> </w:t>
            </w:r>
            <w:r w:rsidR="00FE32A5" w:rsidRPr="000B3986">
              <w:rPr>
                <w:rFonts w:asciiTheme="minorHAnsi" w:hAnsiTheme="minorHAnsi" w:cstheme="minorHAnsi"/>
                <w:sz w:val="22"/>
                <w:szCs w:val="22"/>
              </w:rPr>
              <w:t>dle čl. 3.1.</w:t>
            </w:r>
            <w:r w:rsidR="00FE32A5">
              <w:rPr>
                <w:rFonts w:asciiTheme="minorHAnsi" w:hAnsiTheme="minorHAnsi" w:cstheme="minorHAnsi"/>
                <w:sz w:val="22"/>
                <w:szCs w:val="22"/>
              </w:rPr>
              <w:t>2</w:t>
            </w:r>
            <w:r w:rsidR="00FE32A5" w:rsidRPr="000B398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B3986">
              <w:rPr>
                <w:rFonts w:asciiTheme="minorHAnsi" w:hAnsiTheme="minorHAnsi" w:cstheme="minorHAnsi"/>
                <w:sz w:val="22"/>
                <w:szCs w:val="22"/>
              </w:rPr>
              <w:t>Smlouvy</w:t>
            </w:r>
          </w:p>
        </w:tc>
        <w:tc>
          <w:tcPr>
            <w:tcW w:w="1035" w:type="dxa"/>
          </w:tcPr>
          <w:p w14:paraId="4546C416" w14:textId="47F58CE0"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1 k</w:t>
            </w:r>
            <w:r w:rsidR="000B3986">
              <w:rPr>
                <w:rFonts w:asciiTheme="minorHAnsi" w:hAnsiTheme="minorHAnsi" w:cstheme="minorHAnsi"/>
                <w:sz w:val="22"/>
                <w:szCs w:val="22"/>
              </w:rPr>
              <w:t>s</w:t>
            </w:r>
            <w:r w:rsidR="004B5EA2">
              <w:rPr>
                <w:rFonts w:asciiTheme="minorHAnsi" w:hAnsiTheme="minorHAnsi" w:cstheme="minorHAnsi"/>
                <w:sz w:val="22"/>
                <w:szCs w:val="22"/>
              </w:rPr>
              <w:t xml:space="preserve"> </w:t>
            </w:r>
            <w:r w:rsidR="00F671BA">
              <w:rPr>
                <w:rFonts w:asciiTheme="minorHAnsi" w:hAnsiTheme="minorHAnsi" w:cstheme="minorHAnsi"/>
                <w:sz w:val="22"/>
                <w:szCs w:val="22"/>
              </w:rPr>
              <w:t>softwar</w:t>
            </w:r>
            <w:r w:rsidR="004B5EA2">
              <w:rPr>
                <w:rFonts w:asciiTheme="minorHAnsi" w:hAnsiTheme="minorHAnsi" w:cstheme="minorHAnsi"/>
                <w:sz w:val="22"/>
                <w:szCs w:val="22"/>
              </w:rPr>
              <w:t>e</w:t>
            </w:r>
          </w:p>
        </w:tc>
        <w:tc>
          <w:tcPr>
            <w:tcW w:w="2283" w:type="dxa"/>
          </w:tcPr>
          <w:p w14:paraId="377DF303" w14:textId="77777777"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tc>
      </w:tr>
      <w:tr w:rsidR="006541D2" w14:paraId="5F03646C" w14:textId="77777777" w:rsidTr="00B53603">
        <w:tc>
          <w:tcPr>
            <w:tcW w:w="901" w:type="dxa"/>
          </w:tcPr>
          <w:p w14:paraId="44C8956D" w14:textId="0ED2D8C7" w:rsidR="006541D2" w:rsidRDefault="00FE32A5"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3</w:t>
            </w:r>
            <w:r w:rsidR="006541D2">
              <w:rPr>
                <w:rFonts w:asciiTheme="minorHAnsi" w:hAnsiTheme="minorHAnsi" w:cstheme="minorHAnsi"/>
                <w:sz w:val="22"/>
                <w:szCs w:val="22"/>
              </w:rPr>
              <w:t>.</w:t>
            </w:r>
          </w:p>
        </w:tc>
        <w:tc>
          <w:tcPr>
            <w:tcW w:w="4699" w:type="dxa"/>
          </w:tcPr>
          <w:p w14:paraId="5E194126" w14:textId="175CC301"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Zaškolení dle čl. 3.1.</w:t>
            </w:r>
            <w:r w:rsidR="00FE32A5">
              <w:rPr>
                <w:rFonts w:asciiTheme="minorHAnsi" w:hAnsiTheme="minorHAnsi" w:cstheme="minorHAnsi"/>
                <w:sz w:val="22"/>
                <w:szCs w:val="22"/>
              </w:rPr>
              <w:t>4</w:t>
            </w:r>
            <w:r w:rsidR="00A45C8E">
              <w:rPr>
                <w:rFonts w:asciiTheme="minorHAnsi" w:hAnsiTheme="minorHAnsi" w:cstheme="minorHAnsi"/>
                <w:sz w:val="22"/>
                <w:szCs w:val="22"/>
              </w:rPr>
              <w:t>.</w:t>
            </w:r>
            <w:r>
              <w:rPr>
                <w:rFonts w:asciiTheme="minorHAnsi" w:hAnsiTheme="minorHAnsi" w:cstheme="minorHAnsi"/>
                <w:sz w:val="22"/>
                <w:szCs w:val="22"/>
              </w:rPr>
              <w:t xml:space="preserve"> této Smlouvy</w:t>
            </w:r>
          </w:p>
        </w:tc>
        <w:tc>
          <w:tcPr>
            <w:tcW w:w="1035" w:type="dxa"/>
          </w:tcPr>
          <w:p w14:paraId="09E544BF" w14:textId="6DF6905F"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1 ks</w:t>
            </w:r>
            <w:r w:rsidR="004B5EA2">
              <w:rPr>
                <w:rFonts w:asciiTheme="minorHAnsi" w:hAnsiTheme="minorHAnsi" w:cstheme="minorHAnsi"/>
                <w:sz w:val="22"/>
                <w:szCs w:val="22"/>
              </w:rPr>
              <w:t xml:space="preserve"> školení</w:t>
            </w:r>
          </w:p>
        </w:tc>
        <w:tc>
          <w:tcPr>
            <w:tcW w:w="2283" w:type="dxa"/>
          </w:tcPr>
          <w:p w14:paraId="3B8B031E" w14:textId="77777777"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tc>
      </w:tr>
      <w:tr w:rsidR="00B53603" w14:paraId="14C09BFA" w14:textId="77777777" w:rsidTr="00B53603">
        <w:tc>
          <w:tcPr>
            <w:tcW w:w="901" w:type="dxa"/>
          </w:tcPr>
          <w:p w14:paraId="20306ADD" w14:textId="4E2B2EAD" w:rsidR="00B53603" w:rsidRDefault="00C836BD"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4</w:t>
            </w:r>
            <w:r w:rsidR="00B53603">
              <w:rPr>
                <w:rFonts w:asciiTheme="minorHAnsi" w:hAnsiTheme="minorHAnsi" w:cstheme="minorHAnsi"/>
                <w:sz w:val="22"/>
                <w:szCs w:val="22"/>
              </w:rPr>
              <w:t>.</w:t>
            </w:r>
          </w:p>
        </w:tc>
        <w:tc>
          <w:tcPr>
            <w:tcW w:w="4699" w:type="dxa"/>
          </w:tcPr>
          <w:p w14:paraId="7C805BC6" w14:textId="6823741B" w:rsidR="00B53603" w:rsidRPr="00424F1E" w:rsidRDefault="00B53603"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424F1E">
              <w:rPr>
                <w:rFonts w:asciiTheme="minorHAnsi" w:hAnsiTheme="minorHAnsi" w:cstheme="minorHAnsi"/>
                <w:sz w:val="22"/>
                <w:szCs w:val="22"/>
              </w:rPr>
              <w:t>Servisní činnost na PA či softwaru</w:t>
            </w:r>
            <w:r w:rsidR="006841DB" w:rsidRPr="00424F1E">
              <w:rPr>
                <w:rFonts w:asciiTheme="minorHAnsi" w:hAnsiTheme="minorHAnsi" w:cstheme="minorHAnsi"/>
                <w:sz w:val="22"/>
                <w:szCs w:val="22"/>
              </w:rPr>
              <w:t xml:space="preserve"> </w:t>
            </w:r>
            <w:r w:rsidRPr="00424F1E">
              <w:rPr>
                <w:rFonts w:asciiTheme="minorHAnsi" w:hAnsiTheme="minorHAnsi" w:cstheme="minorHAnsi"/>
                <w:sz w:val="22"/>
                <w:szCs w:val="22"/>
              </w:rPr>
              <w:t>po uplynutí záruční doby dle čl. 9.4.1. a 9.4.2. této Smlouvy</w:t>
            </w:r>
          </w:p>
        </w:tc>
        <w:tc>
          <w:tcPr>
            <w:tcW w:w="1035" w:type="dxa"/>
          </w:tcPr>
          <w:p w14:paraId="634DC3AC" w14:textId="162E470D" w:rsidR="00B53603" w:rsidRDefault="00B53603"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132BF9">
              <w:rPr>
                <w:rFonts w:asciiTheme="minorHAnsi" w:hAnsiTheme="minorHAnsi" w:cstheme="minorHAnsi"/>
                <w:sz w:val="22"/>
                <w:szCs w:val="22"/>
              </w:rPr>
              <w:t xml:space="preserve">1 </w:t>
            </w:r>
            <w:r w:rsidR="00132BF9">
              <w:rPr>
                <w:rFonts w:asciiTheme="minorHAnsi" w:hAnsiTheme="minorHAnsi" w:cstheme="minorHAnsi"/>
                <w:sz w:val="22"/>
                <w:szCs w:val="22"/>
              </w:rPr>
              <w:t>měsíc</w:t>
            </w:r>
          </w:p>
        </w:tc>
        <w:tc>
          <w:tcPr>
            <w:tcW w:w="2283" w:type="dxa"/>
          </w:tcPr>
          <w:p w14:paraId="39588A5B" w14:textId="77777777" w:rsidR="00B53603" w:rsidRPr="005A1CAB" w:rsidRDefault="00B53603" w:rsidP="00424F1E">
            <w:pPr>
              <w:pStyle w:val="Textvbloku"/>
              <w:widowControl w:val="0"/>
              <w:tabs>
                <w:tab w:val="left" w:pos="3402"/>
                <w:tab w:val="left" w:pos="3686"/>
                <w:tab w:val="left" w:pos="3969"/>
              </w:tabs>
              <w:spacing w:before="100" w:beforeAutospacing="1" w:after="100" w:afterAutospacing="1"/>
              <w:ind w:right="0"/>
              <w:jc w:val="center"/>
              <w:rPr>
                <w:rFonts w:cs="Arial"/>
                <w:b/>
                <w:sz w:val="22"/>
                <w:szCs w:val="22"/>
                <w:highlight w:val="yellow"/>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tc>
      </w:tr>
      <w:tr w:rsidR="006541D2" w14:paraId="671FC695" w14:textId="77777777" w:rsidTr="00B53603">
        <w:tc>
          <w:tcPr>
            <w:tcW w:w="901" w:type="dxa"/>
          </w:tcPr>
          <w:p w14:paraId="3C2C9445" w14:textId="4E47490C" w:rsidR="006541D2" w:rsidRDefault="00C836BD"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5</w:t>
            </w:r>
            <w:r w:rsidR="006541D2">
              <w:rPr>
                <w:rFonts w:asciiTheme="minorHAnsi" w:hAnsiTheme="minorHAnsi" w:cstheme="minorHAnsi"/>
                <w:sz w:val="22"/>
                <w:szCs w:val="22"/>
              </w:rPr>
              <w:t>.</w:t>
            </w:r>
          </w:p>
        </w:tc>
        <w:tc>
          <w:tcPr>
            <w:tcW w:w="4699" w:type="dxa"/>
          </w:tcPr>
          <w:p w14:paraId="1540FBBA" w14:textId="01239B60" w:rsidR="006541D2" w:rsidRPr="00424F1E"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424F1E">
              <w:rPr>
                <w:rFonts w:asciiTheme="minorHAnsi" w:hAnsiTheme="minorHAnsi" w:cstheme="minorHAnsi"/>
                <w:sz w:val="22"/>
                <w:szCs w:val="22"/>
              </w:rPr>
              <w:t xml:space="preserve">Servisní činnost na PA či softwaru po uplynutí záruční doby dle čl. </w:t>
            </w:r>
            <w:r w:rsidR="00A45C8E" w:rsidRPr="00424F1E">
              <w:rPr>
                <w:rFonts w:asciiTheme="minorHAnsi" w:hAnsiTheme="minorHAnsi" w:cstheme="minorHAnsi"/>
                <w:sz w:val="22"/>
                <w:szCs w:val="22"/>
              </w:rPr>
              <w:t>9.4.3.</w:t>
            </w:r>
            <w:r w:rsidRPr="00424F1E">
              <w:rPr>
                <w:rFonts w:asciiTheme="minorHAnsi" w:hAnsiTheme="minorHAnsi" w:cstheme="minorHAnsi"/>
                <w:sz w:val="22"/>
                <w:szCs w:val="22"/>
              </w:rPr>
              <w:t xml:space="preserve"> této Smlouvy</w:t>
            </w:r>
            <w:r w:rsidR="00E15D13" w:rsidRPr="00424F1E">
              <w:rPr>
                <w:rFonts w:asciiTheme="minorHAnsi" w:hAnsiTheme="minorHAnsi" w:cstheme="minorHAnsi"/>
                <w:sz w:val="22"/>
                <w:szCs w:val="22"/>
              </w:rPr>
              <w:t xml:space="preserve"> a servisní činnost, </w:t>
            </w:r>
            <w:r w:rsidR="00BD4BAE" w:rsidRPr="00424F1E">
              <w:rPr>
                <w:rFonts w:asciiTheme="minorHAnsi" w:hAnsiTheme="minorHAnsi" w:cstheme="minorHAnsi"/>
                <w:sz w:val="22"/>
                <w:szCs w:val="22"/>
              </w:rPr>
              <w:t>na kterou se nevztahuje záruka</w:t>
            </w:r>
          </w:p>
        </w:tc>
        <w:tc>
          <w:tcPr>
            <w:tcW w:w="1035" w:type="dxa"/>
          </w:tcPr>
          <w:p w14:paraId="7905CE2E" w14:textId="795AB7DA"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1 hod</w:t>
            </w:r>
          </w:p>
        </w:tc>
        <w:tc>
          <w:tcPr>
            <w:tcW w:w="2283" w:type="dxa"/>
          </w:tcPr>
          <w:p w14:paraId="6EC3C314" w14:textId="77777777" w:rsidR="006541D2" w:rsidRDefault="006541D2"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tc>
      </w:tr>
      <w:tr w:rsidR="00CC4A6A" w14:paraId="0D3AAF8D" w14:textId="77777777" w:rsidTr="00E235A3">
        <w:tc>
          <w:tcPr>
            <w:tcW w:w="901" w:type="dxa"/>
          </w:tcPr>
          <w:p w14:paraId="006B46D4" w14:textId="526F1D98" w:rsidR="00CC4A6A" w:rsidRDefault="00CC4A6A"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6.</w:t>
            </w:r>
          </w:p>
        </w:tc>
        <w:tc>
          <w:tcPr>
            <w:tcW w:w="4699" w:type="dxa"/>
          </w:tcPr>
          <w:p w14:paraId="2E88E931" w14:textId="392F6C2E" w:rsidR="00CC4A6A" w:rsidRPr="00424F1E" w:rsidRDefault="00CC4A6A"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424F1E">
              <w:rPr>
                <w:rFonts w:asciiTheme="minorHAnsi" w:hAnsiTheme="minorHAnsi" w:cstheme="minorHAnsi"/>
                <w:sz w:val="22"/>
                <w:szCs w:val="22"/>
              </w:rPr>
              <w:t xml:space="preserve">Servisní činnost na PA či softwaru po uplynutí záruční doby dle čl. </w:t>
            </w:r>
            <w:r w:rsidR="00424F1E" w:rsidRPr="00424F1E">
              <w:rPr>
                <w:rFonts w:asciiTheme="minorHAnsi" w:hAnsiTheme="minorHAnsi" w:cstheme="minorHAnsi"/>
                <w:sz w:val="22"/>
                <w:szCs w:val="22"/>
              </w:rPr>
              <w:t xml:space="preserve">9.4.1., 9.4.2.  a </w:t>
            </w:r>
            <w:r w:rsidRPr="00424F1E">
              <w:rPr>
                <w:rFonts w:asciiTheme="minorHAnsi" w:hAnsiTheme="minorHAnsi" w:cstheme="minorHAnsi"/>
                <w:sz w:val="22"/>
                <w:szCs w:val="22"/>
              </w:rPr>
              <w:t>9.4.3. této Smlouvy</w:t>
            </w:r>
            <w:r w:rsidR="00424F1E" w:rsidRPr="00424F1E">
              <w:rPr>
                <w:rFonts w:asciiTheme="minorHAnsi" w:hAnsiTheme="minorHAnsi" w:cstheme="minorHAnsi"/>
                <w:sz w:val="22"/>
                <w:szCs w:val="22"/>
              </w:rPr>
              <w:t xml:space="preserve"> a servisní činnost, na kterou se nevztahuje záruka</w:t>
            </w:r>
          </w:p>
        </w:tc>
        <w:tc>
          <w:tcPr>
            <w:tcW w:w="1035" w:type="dxa"/>
          </w:tcPr>
          <w:p w14:paraId="5566BCCA" w14:textId="13600360" w:rsidR="00CC4A6A" w:rsidRDefault="00CC4A6A"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Pr>
                <w:rFonts w:asciiTheme="minorHAnsi" w:hAnsiTheme="minorHAnsi" w:cstheme="minorHAnsi"/>
                <w:sz w:val="22"/>
                <w:szCs w:val="22"/>
              </w:rPr>
              <w:t>1 cesta (zpáteční)</w:t>
            </w:r>
          </w:p>
        </w:tc>
        <w:tc>
          <w:tcPr>
            <w:tcW w:w="2283" w:type="dxa"/>
          </w:tcPr>
          <w:p w14:paraId="61657B5E" w14:textId="77777777" w:rsidR="00CC4A6A" w:rsidRDefault="00CC4A6A" w:rsidP="00424F1E">
            <w:pPr>
              <w:pStyle w:val="Textvbloku"/>
              <w:widowControl w:val="0"/>
              <w:tabs>
                <w:tab w:val="left" w:pos="3402"/>
                <w:tab w:val="left" w:pos="3686"/>
                <w:tab w:val="left" w:pos="3969"/>
              </w:tabs>
              <w:spacing w:before="100" w:beforeAutospacing="1" w:after="100" w:afterAutospacing="1"/>
              <w:ind w:right="0"/>
              <w:jc w:val="center"/>
              <w:rPr>
                <w:rFonts w:asciiTheme="minorHAnsi" w:hAnsiTheme="minorHAnsi" w:cstheme="minorHAnsi"/>
                <w:sz w:val="22"/>
                <w:szCs w:val="22"/>
              </w:rPr>
            </w:pPr>
            <w:r w:rsidRPr="005A1CAB">
              <w:rPr>
                <w:rFonts w:cs="Arial"/>
                <w:b/>
                <w:sz w:val="22"/>
                <w:szCs w:val="22"/>
                <w:highlight w:val="yellow"/>
              </w:rPr>
              <w:t xml:space="preserve">/DOPLNÍ </w:t>
            </w:r>
            <w:r>
              <w:rPr>
                <w:rFonts w:cs="Arial"/>
                <w:b/>
                <w:sz w:val="22"/>
                <w:szCs w:val="22"/>
                <w:highlight w:val="yellow"/>
              </w:rPr>
              <w:t>DODAVATEL</w:t>
            </w:r>
            <w:r w:rsidRPr="005A1CAB">
              <w:rPr>
                <w:rFonts w:cs="Arial"/>
                <w:b/>
                <w:sz w:val="22"/>
                <w:szCs w:val="22"/>
                <w:highlight w:val="yellow"/>
              </w:rPr>
              <w:t>/</w:t>
            </w:r>
          </w:p>
        </w:tc>
      </w:tr>
    </w:tbl>
    <w:p w14:paraId="491226C2" w14:textId="77777777" w:rsidR="008F438B" w:rsidRDefault="00B470BB" w:rsidP="00E13B90">
      <w:pPr>
        <w:pStyle w:val="Textvbloku"/>
        <w:widowControl w:val="0"/>
        <w:numPr>
          <w:ilvl w:val="1"/>
          <w:numId w:val="18"/>
        </w:numPr>
        <w:tabs>
          <w:tab w:val="left" w:pos="3402"/>
          <w:tab w:val="left" w:pos="3686"/>
          <w:tab w:val="left" w:pos="3969"/>
        </w:tabs>
        <w:spacing w:before="120" w:after="120"/>
        <w:ind w:left="425" w:right="0" w:hanging="425"/>
        <w:rPr>
          <w:rFonts w:asciiTheme="minorHAnsi" w:hAnsiTheme="minorHAnsi" w:cstheme="minorHAnsi"/>
          <w:sz w:val="22"/>
          <w:szCs w:val="22"/>
        </w:rPr>
      </w:pPr>
      <w:r>
        <w:rPr>
          <w:rFonts w:asciiTheme="minorHAnsi" w:hAnsiTheme="minorHAnsi" w:cstheme="minorHAnsi"/>
          <w:sz w:val="22"/>
          <w:szCs w:val="22"/>
        </w:rPr>
        <w:t xml:space="preserve">K cenám dle čl. 8.1. této Smlouvy </w:t>
      </w:r>
      <w:r w:rsidR="008F438B" w:rsidRPr="005A1CAB">
        <w:rPr>
          <w:rFonts w:asciiTheme="minorHAnsi" w:hAnsiTheme="minorHAnsi" w:cstheme="minorHAnsi"/>
          <w:sz w:val="22"/>
          <w:szCs w:val="22"/>
        </w:rPr>
        <w:t>bude připočtena DPH dle sazby platné k datu zdanitelného plnění.</w:t>
      </w:r>
    </w:p>
    <w:p w14:paraId="5865B824" w14:textId="18AC7B53" w:rsidR="005D50B1" w:rsidRDefault="005D50B1"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rFonts w:asciiTheme="minorHAnsi" w:hAnsiTheme="minorHAnsi" w:cstheme="minorHAnsi"/>
          <w:sz w:val="22"/>
          <w:szCs w:val="22"/>
        </w:rPr>
        <w:t>Ceny dle čl. 8.1. této Smlouvy jsou konečné a neměnné a obsahují veškeré náklady spojené s jednotlivým Plněním, zejména pak (nikoliv však výlučně) náklady na dopravu, cestovné, pojištění, mzdu zaměstnanců, ubytování, režijní náklady apod.</w:t>
      </w:r>
      <w:r w:rsidR="00467675" w:rsidRPr="00AA68D1">
        <w:rPr>
          <w:rFonts w:asciiTheme="minorHAnsi" w:hAnsiTheme="minorHAnsi" w:cstheme="minorHAnsi"/>
          <w:szCs w:val="24"/>
        </w:rPr>
        <w:t xml:space="preserve"> </w:t>
      </w:r>
      <w:r w:rsidR="00467675" w:rsidRPr="00CC4A6A">
        <w:rPr>
          <w:rFonts w:asciiTheme="minorHAnsi" w:hAnsiTheme="minorHAnsi" w:cs="Arial"/>
          <w:sz w:val="22"/>
        </w:rPr>
        <w:t>Smluvní strany se dohodly, že ceny</w:t>
      </w:r>
      <w:r w:rsidR="00CC4A6A">
        <w:rPr>
          <w:rFonts w:asciiTheme="minorHAnsi" w:hAnsiTheme="minorHAnsi" w:cs="Arial"/>
          <w:sz w:val="22"/>
        </w:rPr>
        <w:t xml:space="preserve"> za Servisní činnost</w:t>
      </w:r>
      <w:r w:rsidR="00467675" w:rsidRPr="00CC4A6A">
        <w:rPr>
          <w:rFonts w:asciiTheme="minorHAnsi" w:hAnsiTheme="minorHAnsi" w:cs="Arial"/>
          <w:sz w:val="22"/>
        </w:rPr>
        <w:t xml:space="preserve"> sjednané v položkách 4</w:t>
      </w:r>
      <w:r w:rsidR="00CC4A6A" w:rsidRPr="00CC4A6A">
        <w:rPr>
          <w:rFonts w:asciiTheme="minorHAnsi" w:hAnsiTheme="minorHAnsi" w:cs="Arial"/>
          <w:sz w:val="22"/>
        </w:rPr>
        <w:t xml:space="preserve">-6 </w:t>
      </w:r>
      <w:r w:rsidR="00467675" w:rsidRPr="00CC4A6A">
        <w:rPr>
          <w:rFonts w:asciiTheme="minorHAnsi" w:hAnsiTheme="minorHAnsi" w:cs="Arial"/>
          <w:sz w:val="22"/>
        </w:rPr>
        <w:t xml:space="preserve">čl. 8.1 se každoročně zvýší o míru inflace vyjádřenou přírůstkem průměrného ročního indexu spotřebitelských cen vyhlášenou za předchozí kalendářní rok Českým statistickým úřadem, pokud bude přírůstek vyšší než 0,5 %, a to vždy k 1. lednu každého kalendářního roku. Objednatel sdělí dodavateli výši cen platných pro daný kalendářní rok vždy nejpozději do konce prvního kalendářního </w:t>
      </w:r>
      <w:r w:rsidR="00A972DC" w:rsidRPr="00CC4A6A">
        <w:rPr>
          <w:rFonts w:asciiTheme="minorHAnsi" w:hAnsiTheme="minorHAnsi" w:cs="Arial"/>
          <w:sz w:val="22"/>
        </w:rPr>
        <w:t>čtvrtletí</w:t>
      </w:r>
      <w:r w:rsidR="00467675" w:rsidRPr="00CC4A6A">
        <w:rPr>
          <w:rFonts w:asciiTheme="minorHAnsi" w:hAnsiTheme="minorHAnsi" w:cs="Arial"/>
          <w:sz w:val="22"/>
        </w:rPr>
        <w:t xml:space="preserve"> daného roku.</w:t>
      </w:r>
    </w:p>
    <w:p w14:paraId="51562AD9" w14:textId="77777777" w:rsidR="006541D2" w:rsidRPr="009F4D93" w:rsidRDefault="005D50B1"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sz w:val="22"/>
          <w:szCs w:val="22"/>
        </w:rPr>
        <w:t xml:space="preserve">Dodavatel bude fakturovat jednotlivé Plnění ve vazbě na řádné provedení Plnění. Dodavatel bude </w:t>
      </w:r>
      <w:r w:rsidRPr="009F4D93">
        <w:rPr>
          <w:sz w:val="22"/>
          <w:szCs w:val="22"/>
        </w:rPr>
        <w:lastRenderedPageBreak/>
        <w:t xml:space="preserve">fakturovat vždy do 15 dnů ode dne uskutečnění zdanitelného plnění, kterým se rozumí </w:t>
      </w:r>
      <w:r w:rsidR="006541D2" w:rsidRPr="009F4D93">
        <w:rPr>
          <w:sz w:val="22"/>
          <w:szCs w:val="22"/>
        </w:rPr>
        <w:t>podpis Předávacího protokolu. Dodavatel je před zahájením servisní činnosti vždy povinen Objednateli emailem zaslat ke schválení maximální počet hodin potřebný pro řádné dokončení servisní činnosti</w:t>
      </w:r>
    </w:p>
    <w:p w14:paraId="71B6A4A4" w14:textId="77777777" w:rsidR="008F438B" w:rsidRPr="009F4D93" w:rsidRDefault="006541D2"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sz w:val="22"/>
          <w:szCs w:val="22"/>
        </w:rPr>
        <w:t>Faktury musí obsahovat náležitosti daňového dokladu podle zákona č.235/2004 Sb., o dani z přidané hodnoty. Faktury za plnění Dodavatele budou vystavovány se splatností 30 dnů ode dne jejich doručení Objednateli.</w:t>
      </w:r>
    </w:p>
    <w:p w14:paraId="06D7114E" w14:textId="77777777" w:rsidR="006541D2" w:rsidRPr="009F4D93" w:rsidRDefault="006541D2"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sz w:val="22"/>
          <w:szCs w:val="22"/>
        </w:rPr>
        <w:t>Dodavatel není oprávněn faktury vystavovat před datem uskutečnění zdanitelného plnění</w:t>
      </w:r>
      <w:r w:rsidR="00E150E1" w:rsidRPr="009F4D93">
        <w:rPr>
          <w:sz w:val="22"/>
          <w:szCs w:val="22"/>
        </w:rPr>
        <w:t>.</w:t>
      </w:r>
    </w:p>
    <w:p w14:paraId="03BF9C34" w14:textId="77777777" w:rsidR="00E150E1" w:rsidRPr="009F4D93" w:rsidRDefault="00E150E1"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sz w:val="22"/>
          <w:szCs w:val="22"/>
        </w:rPr>
        <w:t>Součástí faktury bude Předávací protokol, ve kterém bude specifikována fakturovaná část Plnění.</w:t>
      </w:r>
    </w:p>
    <w:p w14:paraId="68D83993" w14:textId="77777777" w:rsidR="00E150E1" w:rsidRPr="009F4D93" w:rsidRDefault="00E150E1"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sz w:val="22"/>
          <w:szCs w:val="22"/>
        </w:rPr>
        <w:t>Nebude-li faktura obsahovat některou povinnou nebo dohodnutou náležitost nebo bude-li chybně vyúčtována cena nebo DPH, je Objednatel oprávněn fakturu před uplynutím lhůty splatnosti bez zaplacení vrátit Dodavateli k provedení opravy s vyznačením důvodu vrácení. Dodavatel provede opravu vystavením nové faktury. Vrácením vadné faktury Dodavateli přestává běžet původní lhůta splatnosti. Nová lhůta splatnosti běží ode dne vystavení nové faktury.</w:t>
      </w:r>
    </w:p>
    <w:p w14:paraId="4A25AF91" w14:textId="77777777" w:rsidR="00E150E1" w:rsidRPr="009F4D93" w:rsidRDefault="00E150E1" w:rsidP="00E13B90">
      <w:pPr>
        <w:pStyle w:val="Textvbloku"/>
        <w:widowControl w:val="0"/>
        <w:numPr>
          <w:ilvl w:val="1"/>
          <w:numId w:val="18"/>
        </w:numPr>
        <w:tabs>
          <w:tab w:val="left" w:pos="3402"/>
          <w:tab w:val="left" w:pos="3686"/>
          <w:tab w:val="left" w:pos="3969"/>
        </w:tabs>
        <w:spacing w:after="120"/>
        <w:ind w:left="425" w:right="0" w:hanging="425"/>
        <w:rPr>
          <w:rFonts w:asciiTheme="minorHAnsi" w:hAnsiTheme="minorHAnsi" w:cstheme="minorHAnsi"/>
          <w:sz w:val="22"/>
          <w:szCs w:val="22"/>
        </w:rPr>
      </w:pPr>
      <w:r w:rsidRPr="009F4D93">
        <w:rPr>
          <w:sz w:val="22"/>
          <w:szCs w:val="22"/>
        </w:rPr>
        <w:t xml:space="preserve">Povinnost Objednatele zaplatit je splněna okamžikem, kdy je příslušná částka odepsána z účtu Objednatele. Objednatel je oprávněn v případě, že </w:t>
      </w:r>
      <w:r w:rsidR="00515196">
        <w:rPr>
          <w:sz w:val="22"/>
          <w:szCs w:val="22"/>
        </w:rPr>
        <w:t>Dodavatel</w:t>
      </w:r>
      <w:r w:rsidRPr="009F4D93">
        <w:rPr>
          <w:sz w:val="22"/>
          <w:szCs w:val="22"/>
        </w:rPr>
        <w:t xml:space="preserve"> poruší své povinnosti ujednané touto Smlouvou, započítat z pohledávky Dodavatele vůči Objednateli jakékoli své i nesplatné pohledávky včetně jejich příslušenství, které má vůči Dodavateli podle Smlouvy, zejména smluvní pokuty, jakož i pokuty nebo jiné majetkové sankce uložené Objednateli správními orgány v souvislosti s prováděním předmětu plnění Dodavatelem, jestliže za uložení pokuty nebo jiné majetkové sankce nese odpovědnost Dodavatel, či náhradu za jinou škodu, za kterou je odpovědný Dodavatel.</w:t>
      </w:r>
    </w:p>
    <w:p w14:paraId="22CD2E7C" w14:textId="60A602F6" w:rsidR="00E150E1" w:rsidRPr="009F4D93" w:rsidRDefault="00E150E1" w:rsidP="00E13B90">
      <w:pPr>
        <w:pStyle w:val="Textvbloku"/>
        <w:widowControl w:val="0"/>
        <w:numPr>
          <w:ilvl w:val="1"/>
          <w:numId w:val="18"/>
        </w:numPr>
        <w:spacing w:after="120"/>
        <w:ind w:left="425" w:right="0" w:hanging="425"/>
        <w:rPr>
          <w:rFonts w:asciiTheme="minorHAnsi" w:hAnsiTheme="minorHAnsi" w:cstheme="minorHAnsi"/>
          <w:sz w:val="22"/>
          <w:szCs w:val="22"/>
        </w:rPr>
      </w:pPr>
      <w:r w:rsidRPr="009F4D93">
        <w:rPr>
          <w:sz w:val="22"/>
          <w:szCs w:val="22"/>
        </w:rPr>
        <w:t>Úplaty budou poukazovány na bankovní účet Dodavatele uvedený ve faktuře.</w:t>
      </w:r>
      <w:r w:rsidR="00F671BA">
        <w:rPr>
          <w:sz w:val="22"/>
          <w:szCs w:val="22"/>
        </w:rPr>
        <w:t xml:space="preserve"> </w:t>
      </w:r>
      <w:r w:rsidR="00983E3B" w:rsidRPr="00983E3B">
        <w:rPr>
          <w:sz w:val="22"/>
          <w:szCs w:val="22"/>
        </w:rPr>
        <w:t>Platby budou hrazeny prostřednictvím transparentního účtu Objednatele, kdy na zveřejněném výpisu budou uvedeny tyto údaje: zaúčtovaná částka a měna, datum připsání platby na účet, popis platby, název účtu plátce, je-li předán odesílající bankou, zpráva pro příjemce, variabilní, konstantní a specifický symbol, byly-li plátcem uvedeny (služba transparentní účet u Komerční banky, a.s.).</w:t>
      </w:r>
    </w:p>
    <w:p w14:paraId="347D1899" w14:textId="77777777" w:rsidR="00E150E1" w:rsidRPr="009F4D93" w:rsidRDefault="00E150E1" w:rsidP="00E13B90">
      <w:pPr>
        <w:pStyle w:val="Textvbloku"/>
        <w:widowControl w:val="0"/>
        <w:numPr>
          <w:ilvl w:val="1"/>
          <w:numId w:val="18"/>
        </w:numPr>
        <w:spacing w:after="120"/>
        <w:ind w:left="425" w:right="0" w:hanging="425"/>
        <w:rPr>
          <w:rFonts w:asciiTheme="minorHAnsi" w:hAnsiTheme="minorHAnsi" w:cstheme="minorHAnsi"/>
          <w:sz w:val="22"/>
          <w:szCs w:val="22"/>
        </w:rPr>
      </w:pPr>
      <w:r w:rsidRPr="009F4D93">
        <w:rPr>
          <w:sz w:val="22"/>
          <w:szCs w:val="22"/>
        </w:rPr>
        <w:t>Dodavatel není oprávněn započítat, postoupit ani zastavit žádnou svou pohledávku vůči Objednateli, vzniklou na základě této Smlouvy, bez předchozího písemného souhlasu Objednatele.</w:t>
      </w:r>
    </w:p>
    <w:p w14:paraId="3E257F59" w14:textId="55243E89" w:rsidR="00E150E1" w:rsidRPr="009F4D93" w:rsidRDefault="00E150E1" w:rsidP="00E13B90">
      <w:pPr>
        <w:pStyle w:val="Textvbloku"/>
        <w:widowControl w:val="0"/>
        <w:numPr>
          <w:ilvl w:val="1"/>
          <w:numId w:val="18"/>
        </w:numPr>
        <w:spacing w:after="120"/>
        <w:ind w:left="425" w:right="0" w:hanging="425"/>
        <w:rPr>
          <w:rFonts w:asciiTheme="minorHAnsi" w:hAnsiTheme="minorHAnsi" w:cstheme="minorHAnsi"/>
          <w:sz w:val="22"/>
          <w:szCs w:val="22"/>
        </w:rPr>
      </w:pPr>
      <w:r w:rsidRPr="009F4D93">
        <w:rPr>
          <w:sz w:val="22"/>
          <w:szCs w:val="22"/>
        </w:rPr>
        <w:t>Objednatel upřednostňuje vystavení faktur v elektronické podobě, a to ve formátu PDF, podepsané zaručeným elektronickým podpisem a doručené elektronickou poštou na adresu</w:t>
      </w:r>
      <w:r w:rsidR="008C3D71">
        <w:rPr>
          <w:sz w:val="22"/>
          <w:szCs w:val="22"/>
        </w:rPr>
        <w:t>:</w:t>
      </w:r>
      <w:r w:rsidRPr="009F4D93">
        <w:rPr>
          <w:sz w:val="22"/>
          <w:szCs w:val="22"/>
        </w:rPr>
        <w:t xml:space="preserve"> </w:t>
      </w:r>
      <w:hyperlink r:id="rId8" w:history="1">
        <w:r w:rsidR="00095A12" w:rsidRPr="00864DA6">
          <w:rPr>
            <w:rStyle w:val="Hypertextovodkaz"/>
            <w:sz w:val="22"/>
            <w:szCs w:val="18"/>
          </w:rPr>
          <w:t>financni@mnhradiste.cz</w:t>
        </w:r>
      </w:hyperlink>
      <w:r w:rsidR="008C3D71">
        <w:rPr>
          <w:rStyle w:val="Hypertextovodkaz"/>
          <w:rFonts w:cs="Calibri"/>
          <w:sz w:val="22"/>
          <w:szCs w:val="22"/>
          <w:u w:val="none"/>
        </w:rPr>
        <w:t xml:space="preserve">. </w:t>
      </w:r>
      <w:r w:rsidRPr="009F4D93">
        <w:rPr>
          <w:sz w:val="22"/>
          <w:szCs w:val="22"/>
        </w:rPr>
        <w:t>V těchto případech je nutné, aby v elektronické podobě jako součást faktur byly doručeny i jejich přílohy (například Předávací protokol atp.).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p>
    <w:p w14:paraId="3F934409" w14:textId="77777777" w:rsidR="008F438B" w:rsidRDefault="008F438B" w:rsidP="00E13B90">
      <w:pPr>
        <w:pStyle w:val="Textvbloku"/>
        <w:widowControl w:val="0"/>
        <w:numPr>
          <w:ilvl w:val="0"/>
          <w:numId w:val="18"/>
        </w:numPr>
        <w:spacing w:before="360"/>
        <w:ind w:left="0" w:right="0" w:firstLine="0"/>
        <w:jc w:val="center"/>
        <w:rPr>
          <w:rFonts w:asciiTheme="minorHAnsi" w:hAnsiTheme="minorHAnsi"/>
          <w:b/>
          <w:sz w:val="22"/>
          <w:szCs w:val="22"/>
        </w:rPr>
      </w:pPr>
    </w:p>
    <w:p w14:paraId="0FA5EAC9" w14:textId="77777777" w:rsidR="008F438B" w:rsidRPr="0025289C" w:rsidRDefault="008F438B" w:rsidP="00E13B90">
      <w:pPr>
        <w:pStyle w:val="Textvbloku"/>
        <w:widowControl w:val="0"/>
        <w:spacing w:after="120"/>
        <w:ind w:left="-284" w:right="0"/>
        <w:jc w:val="center"/>
        <w:rPr>
          <w:rFonts w:asciiTheme="minorHAnsi" w:hAnsiTheme="minorHAnsi"/>
          <w:b/>
          <w:sz w:val="22"/>
          <w:szCs w:val="22"/>
        </w:rPr>
      </w:pPr>
      <w:r>
        <w:rPr>
          <w:rFonts w:asciiTheme="minorHAnsi" w:hAnsiTheme="minorHAnsi"/>
          <w:b/>
          <w:sz w:val="22"/>
          <w:szCs w:val="22"/>
        </w:rPr>
        <w:t>Podpora a údržba (servis)</w:t>
      </w:r>
    </w:p>
    <w:p w14:paraId="6B2CC881" w14:textId="1D7A60EE" w:rsidR="008F438B" w:rsidRPr="00880579"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sz w:val="22"/>
          <w:szCs w:val="22"/>
        </w:rPr>
      </w:pPr>
      <w:r>
        <w:rPr>
          <w:sz w:val="22"/>
          <w:szCs w:val="22"/>
        </w:rPr>
        <w:t>Dodavatel</w:t>
      </w:r>
      <w:r w:rsidRPr="004E3AD5">
        <w:rPr>
          <w:sz w:val="22"/>
          <w:szCs w:val="22"/>
        </w:rPr>
        <w:t xml:space="preserve"> je povinen zajistit provádění všech úkonů servisních služeb </w:t>
      </w:r>
      <w:r>
        <w:rPr>
          <w:sz w:val="22"/>
          <w:szCs w:val="22"/>
        </w:rPr>
        <w:t>PA a softwaru</w:t>
      </w:r>
      <w:r w:rsidRPr="004E3AD5">
        <w:rPr>
          <w:sz w:val="22"/>
          <w:szCs w:val="22"/>
        </w:rPr>
        <w:t xml:space="preserve"> dle této Smlouvy v průběhu </w:t>
      </w:r>
      <w:r w:rsidRPr="00414FCF">
        <w:rPr>
          <w:sz w:val="22"/>
          <w:szCs w:val="22"/>
        </w:rPr>
        <w:t>záruční doby</w:t>
      </w:r>
      <w:r w:rsidR="00740B98">
        <w:rPr>
          <w:sz w:val="22"/>
          <w:szCs w:val="22"/>
        </w:rPr>
        <w:t xml:space="preserve"> v délce </w:t>
      </w:r>
      <w:r w:rsidR="00095A12">
        <w:rPr>
          <w:rFonts w:cs="Arial"/>
          <w:b/>
          <w:sz w:val="22"/>
          <w:szCs w:val="22"/>
        </w:rPr>
        <w:t>60</w:t>
      </w:r>
      <w:r w:rsidRPr="00414FCF">
        <w:rPr>
          <w:sz w:val="22"/>
          <w:szCs w:val="22"/>
        </w:rPr>
        <w:t xml:space="preserve"> </w:t>
      </w:r>
      <w:r w:rsidR="00740B98" w:rsidRPr="00095A12">
        <w:rPr>
          <w:b/>
          <w:bCs/>
          <w:sz w:val="22"/>
          <w:szCs w:val="22"/>
        </w:rPr>
        <w:t>měsíců</w:t>
      </w:r>
      <w:r w:rsidR="00740B98">
        <w:rPr>
          <w:sz w:val="22"/>
          <w:szCs w:val="22"/>
        </w:rPr>
        <w:t xml:space="preserve"> a dále </w:t>
      </w:r>
      <w:r w:rsidRPr="00414FCF">
        <w:rPr>
          <w:sz w:val="22"/>
          <w:szCs w:val="22"/>
        </w:rPr>
        <w:t>i po jejím</w:t>
      </w:r>
      <w:r w:rsidR="00C836BD">
        <w:rPr>
          <w:sz w:val="22"/>
          <w:szCs w:val="22"/>
        </w:rPr>
        <w:t xml:space="preserve"> skončení</w:t>
      </w:r>
      <w:r w:rsidRPr="00414FCF">
        <w:rPr>
          <w:sz w:val="22"/>
          <w:szCs w:val="22"/>
        </w:rPr>
        <w:t xml:space="preserve"> s tím, že za tímto účelem zřídí a je povinen provozovat pro zajištění veškerých servisních služeb HelpDesk, který musí </w:t>
      </w:r>
      <w:r w:rsidRPr="00983E3B">
        <w:rPr>
          <w:sz w:val="22"/>
          <w:szCs w:val="22"/>
        </w:rPr>
        <w:t xml:space="preserve">být dostupný </w:t>
      </w:r>
      <w:r w:rsidR="00983E3B" w:rsidRPr="00D10770">
        <w:rPr>
          <w:sz w:val="22"/>
          <w:szCs w:val="22"/>
        </w:rPr>
        <w:t>v pracovní dny od 8:00 do 17:00 hod</w:t>
      </w:r>
      <w:r w:rsidR="00983E3B" w:rsidRPr="00983E3B">
        <w:rPr>
          <w:sz w:val="22"/>
          <w:szCs w:val="22"/>
        </w:rPr>
        <w:t xml:space="preserve"> </w:t>
      </w:r>
      <w:r w:rsidRPr="00983E3B">
        <w:rPr>
          <w:sz w:val="22"/>
          <w:szCs w:val="22"/>
        </w:rPr>
        <w:t>na webové</w:t>
      </w:r>
      <w:r>
        <w:rPr>
          <w:sz w:val="22"/>
          <w:szCs w:val="22"/>
        </w:rPr>
        <w:t xml:space="preserve"> či emailové </w:t>
      </w:r>
      <w:r w:rsidRPr="00880579">
        <w:rPr>
          <w:bCs/>
          <w:sz w:val="22"/>
          <w:szCs w:val="22"/>
        </w:rPr>
        <w:t>adrese</w:t>
      </w:r>
      <w:r w:rsidR="00965512">
        <w:rPr>
          <w:sz w:val="22"/>
          <w:szCs w:val="22"/>
        </w:rPr>
        <w:t xml:space="preserve"> </w:t>
      </w:r>
      <w:r w:rsidR="00965512" w:rsidRPr="003966D0">
        <w:rPr>
          <w:rFonts w:cs="Arial"/>
          <w:b/>
          <w:sz w:val="22"/>
          <w:szCs w:val="22"/>
          <w:highlight w:val="yellow"/>
        </w:rPr>
        <w:t>/DOPLNÍ DODAVATEL/</w:t>
      </w:r>
      <w:r w:rsidRPr="003966D0">
        <w:rPr>
          <w:sz w:val="22"/>
          <w:szCs w:val="22"/>
        </w:rPr>
        <w:t>.</w:t>
      </w:r>
      <w:r w:rsidRPr="004E3AD5">
        <w:rPr>
          <w:sz w:val="22"/>
          <w:szCs w:val="22"/>
        </w:rPr>
        <w:t xml:space="preserve"> </w:t>
      </w:r>
    </w:p>
    <w:p w14:paraId="3014F281" w14:textId="77777777" w:rsidR="008F438B" w:rsidRPr="004830E6"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sz w:val="22"/>
          <w:szCs w:val="22"/>
        </w:rPr>
      </w:pPr>
      <w:r w:rsidRPr="00BD2C75">
        <w:rPr>
          <w:sz w:val="22"/>
          <w:szCs w:val="22"/>
        </w:rPr>
        <w:t xml:space="preserve">Smluvní strany výslovně sjednávají pro vyloučení pochybností, že za oznámení vady </w:t>
      </w:r>
      <w:r w:rsidRPr="004E3AD5">
        <w:rPr>
          <w:sz w:val="22"/>
          <w:szCs w:val="22"/>
        </w:rPr>
        <w:t xml:space="preserve">se považuje nejpozději okamžik prokazatelného odeslání tohoto písemného oznámení Objednatelem na výše uvedenou </w:t>
      </w:r>
      <w:r w:rsidRPr="00414FCF">
        <w:rPr>
          <w:sz w:val="22"/>
          <w:szCs w:val="22"/>
        </w:rPr>
        <w:t xml:space="preserve">hot-line adresu určenou </w:t>
      </w:r>
      <w:r>
        <w:rPr>
          <w:sz w:val="22"/>
          <w:szCs w:val="22"/>
        </w:rPr>
        <w:t>Dodavatelem.</w:t>
      </w:r>
    </w:p>
    <w:p w14:paraId="2EA7F93C" w14:textId="77777777" w:rsidR="008F438B" w:rsidRPr="004830E6"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sz w:val="22"/>
          <w:szCs w:val="22"/>
        </w:rPr>
      </w:pPr>
      <w:r>
        <w:rPr>
          <w:sz w:val="22"/>
          <w:szCs w:val="22"/>
        </w:rPr>
        <w:t>Dodavatel</w:t>
      </w:r>
      <w:r w:rsidRPr="00BD2C75">
        <w:rPr>
          <w:sz w:val="22"/>
          <w:szCs w:val="22"/>
        </w:rPr>
        <w:t xml:space="preserve"> je povinen </w:t>
      </w:r>
      <w:r>
        <w:rPr>
          <w:sz w:val="22"/>
          <w:szCs w:val="22"/>
        </w:rPr>
        <w:t xml:space="preserve">bezplatně </w:t>
      </w:r>
      <w:r w:rsidRPr="00BD2C75">
        <w:rPr>
          <w:sz w:val="22"/>
          <w:szCs w:val="22"/>
        </w:rPr>
        <w:t>zajistit v průběhu záruční doby</w:t>
      </w:r>
      <w:r>
        <w:rPr>
          <w:sz w:val="22"/>
          <w:szCs w:val="22"/>
        </w:rPr>
        <w:t xml:space="preserve"> </w:t>
      </w:r>
      <w:r w:rsidRPr="00BD2C75">
        <w:rPr>
          <w:sz w:val="22"/>
          <w:szCs w:val="22"/>
        </w:rPr>
        <w:t>služby</w:t>
      </w:r>
      <w:r>
        <w:rPr>
          <w:sz w:val="22"/>
          <w:szCs w:val="22"/>
        </w:rPr>
        <w:t>:</w:t>
      </w:r>
    </w:p>
    <w:p w14:paraId="7D113960"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sidRPr="00032F16">
        <w:rPr>
          <w:sz w:val="22"/>
          <w:szCs w:val="22"/>
        </w:rPr>
        <w:t xml:space="preserve">provedení všech prací spojených se záručními prohlídkami a se seřízením, v rozsahu </w:t>
      </w:r>
      <w:r w:rsidRPr="00032F16">
        <w:rPr>
          <w:sz w:val="22"/>
          <w:szCs w:val="22"/>
        </w:rPr>
        <w:lastRenderedPageBreak/>
        <w:t xml:space="preserve">předepsaném v dokumentaci </w:t>
      </w:r>
      <w:r>
        <w:rPr>
          <w:sz w:val="22"/>
          <w:szCs w:val="22"/>
        </w:rPr>
        <w:t xml:space="preserve">výrobce. Náklady na spotřební materiál jdou k tíži </w:t>
      </w:r>
      <w:r w:rsidRPr="00A15C80">
        <w:rPr>
          <w:sz w:val="22"/>
          <w:szCs w:val="22"/>
        </w:rPr>
        <w:t>Dodavatele;</w:t>
      </w:r>
    </w:p>
    <w:p w14:paraId="18D31C20"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Pr>
          <w:sz w:val="22"/>
          <w:szCs w:val="22"/>
        </w:rPr>
        <w:t>update a aktualizace softwaru;</w:t>
      </w:r>
    </w:p>
    <w:p w14:paraId="75EAC207"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sidRPr="00032F16">
        <w:rPr>
          <w:sz w:val="22"/>
          <w:szCs w:val="22"/>
        </w:rPr>
        <w:t xml:space="preserve">odstranění vad vzniklých na </w:t>
      </w:r>
      <w:r>
        <w:rPr>
          <w:sz w:val="22"/>
          <w:szCs w:val="22"/>
        </w:rPr>
        <w:t xml:space="preserve">PA </w:t>
      </w:r>
      <w:r w:rsidRPr="00032F16">
        <w:rPr>
          <w:sz w:val="22"/>
          <w:szCs w:val="22"/>
        </w:rPr>
        <w:t>během záruční doby podle povahy vad opravou nebo výměnou vadných dílů</w:t>
      </w:r>
      <w:r>
        <w:rPr>
          <w:sz w:val="22"/>
          <w:szCs w:val="22"/>
        </w:rPr>
        <w:t>. Náklady spojené s </w:t>
      </w:r>
      <w:r w:rsidRPr="00A15C80">
        <w:rPr>
          <w:sz w:val="22"/>
          <w:szCs w:val="22"/>
        </w:rPr>
        <w:t>odstraněním vad PA během záruční doby jdou v plném rozsahu, tj. vč. nákladů na náhradní díly, k tíži Dodavatele;</w:t>
      </w:r>
    </w:p>
    <w:p w14:paraId="4A226E8B"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sidRPr="00032F16">
        <w:rPr>
          <w:sz w:val="22"/>
          <w:szCs w:val="22"/>
        </w:rPr>
        <w:t xml:space="preserve">provádění oprav a úprav dle technických instrukcí a doporučení </w:t>
      </w:r>
      <w:r>
        <w:rPr>
          <w:sz w:val="22"/>
          <w:szCs w:val="22"/>
        </w:rPr>
        <w:t>výrobce;</w:t>
      </w:r>
    </w:p>
    <w:p w14:paraId="25F7A8D5"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sidRPr="00032F16">
        <w:rPr>
          <w:sz w:val="22"/>
          <w:szCs w:val="22"/>
        </w:rPr>
        <w:t xml:space="preserve">provádění preventivní </w:t>
      </w:r>
      <w:r w:rsidRPr="00A15C80">
        <w:rPr>
          <w:sz w:val="22"/>
          <w:szCs w:val="22"/>
        </w:rPr>
        <w:t>údržby v rozsahu předepsaném v dokumentaci výrobce. Náklady na spotřební materiál jdou k tíži Dodavatele;</w:t>
      </w:r>
    </w:p>
    <w:p w14:paraId="2914C128" w14:textId="3F6A4729" w:rsidR="008F438B" w:rsidRPr="004830E6"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sz w:val="22"/>
          <w:szCs w:val="22"/>
        </w:rPr>
      </w:pPr>
      <w:r>
        <w:rPr>
          <w:sz w:val="22"/>
          <w:szCs w:val="22"/>
        </w:rPr>
        <w:t>Dodavatel</w:t>
      </w:r>
      <w:r w:rsidRPr="00BD2C75">
        <w:rPr>
          <w:sz w:val="22"/>
          <w:szCs w:val="22"/>
        </w:rPr>
        <w:t xml:space="preserve"> je povinen zajistit</w:t>
      </w:r>
      <w:r>
        <w:rPr>
          <w:sz w:val="22"/>
          <w:szCs w:val="22"/>
        </w:rPr>
        <w:t xml:space="preserve"> i po uplynutí </w:t>
      </w:r>
      <w:r w:rsidRPr="00BD2C75">
        <w:rPr>
          <w:sz w:val="22"/>
          <w:szCs w:val="22"/>
        </w:rPr>
        <w:t>záruční doby</w:t>
      </w:r>
      <w:r>
        <w:rPr>
          <w:sz w:val="22"/>
          <w:szCs w:val="22"/>
        </w:rPr>
        <w:t xml:space="preserve"> dle čl. 9.1. této Smlouvy </w:t>
      </w:r>
      <w:r w:rsidRPr="00BD2C75">
        <w:rPr>
          <w:sz w:val="22"/>
          <w:szCs w:val="22"/>
        </w:rPr>
        <w:t>služby</w:t>
      </w:r>
      <w:r>
        <w:rPr>
          <w:sz w:val="22"/>
          <w:szCs w:val="22"/>
        </w:rPr>
        <w:t>:</w:t>
      </w:r>
    </w:p>
    <w:p w14:paraId="1C42E3D7"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sidRPr="00032F16">
        <w:rPr>
          <w:sz w:val="22"/>
          <w:szCs w:val="22"/>
        </w:rPr>
        <w:t xml:space="preserve">provádění preventivní údržby a prohlídek v rozsahu předepsaném v dokumentaci </w:t>
      </w:r>
      <w:r>
        <w:rPr>
          <w:sz w:val="22"/>
          <w:szCs w:val="22"/>
        </w:rPr>
        <w:t xml:space="preserve">výrobce. </w:t>
      </w:r>
      <w:r w:rsidRPr="00095A12">
        <w:rPr>
          <w:sz w:val="22"/>
          <w:szCs w:val="22"/>
        </w:rPr>
        <w:t>Náklady na spotřební materiál</w:t>
      </w:r>
      <w:r w:rsidR="00135967" w:rsidRPr="00095A12">
        <w:rPr>
          <w:sz w:val="22"/>
          <w:szCs w:val="22"/>
        </w:rPr>
        <w:t xml:space="preserve"> dle aktuálního ceníku výrobce</w:t>
      </w:r>
      <w:r w:rsidRPr="00095A12">
        <w:rPr>
          <w:sz w:val="22"/>
          <w:szCs w:val="22"/>
        </w:rPr>
        <w:t xml:space="preserve"> jdou k tíži Objednatele;</w:t>
      </w:r>
    </w:p>
    <w:p w14:paraId="4D2B6D72" w14:textId="77777777" w:rsidR="008F438B" w:rsidRPr="004830E6"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Pr>
          <w:sz w:val="22"/>
          <w:szCs w:val="22"/>
        </w:rPr>
        <w:t>update a aktualizace softwaru;</w:t>
      </w:r>
    </w:p>
    <w:p w14:paraId="16128D0D" w14:textId="77777777" w:rsidR="008F438B" w:rsidRPr="00CA6533" w:rsidRDefault="008F438B" w:rsidP="00E13B90">
      <w:pPr>
        <w:pStyle w:val="Textvbloku"/>
        <w:widowControl w:val="0"/>
        <w:numPr>
          <w:ilvl w:val="2"/>
          <w:numId w:val="18"/>
        </w:numPr>
        <w:tabs>
          <w:tab w:val="left" w:pos="3402"/>
          <w:tab w:val="left" w:pos="3686"/>
          <w:tab w:val="left" w:pos="3969"/>
        </w:tabs>
        <w:spacing w:after="120"/>
        <w:ind w:right="0"/>
        <w:rPr>
          <w:rFonts w:asciiTheme="minorHAnsi" w:hAnsiTheme="minorHAnsi"/>
          <w:sz w:val="22"/>
          <w:szCs w:val="22"/>
        </w:rPr>
      </w:pPr>
      <w:r w:rsidRPr="00CA6533">
        <w:rPr>
          <w:sz w:val="22"/>
          <w:szCs w:val="22"/>
        </w:rPr>
        <w:t xml:space="preserve">odstranění vad vzniklých na PA </w:t>
      </w:r>
      <w:r w:rsidR="00A45C8E">
        <w:rPr>
          <w:sz w:val="22"/>
          <w:szCs w:val="22"/>
        </w:rPr>
        <w:t xml:space="preserve">či softwaru </w:t>
      </w:r>
      <w:r w:rsidRPr="00CA6533">
        <w:rPr>
          <w:sz w:val="22"/>
          <w:szCs w:val="22"/>
        </w:rPr>
        <w:t xml:space="preserve">podle povahy vad opravou nebo výměnou vadných dílů. </w:t>
      </w:r>
      <w:r w:rsidRPr="00095A12">
        <w:rPr>
          <w:sz w:val="22"/>
          <w:szCs w:val="22"/>
        </w:rPr>
        <w:t>Náklady spojené s odstraněním vad PA jdou v plném rozsahu, tj. vč. nákladů na náhradní díly</w:t>
      </w:r>
      <w:r w:rsidR="00135967" w:rsidRPr="00095A12">
        <w:rPr>
          <w:sz w:val="22"/>
          <w:szCs w:val="22"/>
        </w:rPr>
        <w:t xml:space="preserve"> dle aktuálního ceníku výrobce</w:t>
      </w:r>
      <w:r w:rsidRPr="00095A12">
        <w:rPr>
          <w:sz w:val="22"/>
          <w:szCs w:val="22"/>
        </w:rPr>
        <w:t>, k tíži Objednatele</w:t>
      </w:r>
      <w:r w:rsidR="00A45C8E" w:rsidRPr="00095A12">
        <w:rPr>
          <w:sz w:val="22"/>
          <w:szCs w:val="22"/>
        </w:rPr>
        <w:t>.</w:t>
      </w:r>
      <w:r w:rsidR="00A45C8E" w:rsidRPr="00A15C80">
        <w:rPr>
          <w:sz w:val="22"/>
          <w:szCs w:val="22"/>
        </w:rPr>
        <w:t xml:space="preserve"> Na odstranění</w:t>
      </w:r>
      <w:r w:rsidR="00A45C8E">
        <w:rPr>
          <w:sz w:val="22"/>
          <w:szCs w:val="22"/>
        </w:rPr>
        <w:t xml:space="preserve"> vad se přiměřeně použijí lhůty dle čl. 9.5. této Smlouvy</w:t>
      </w:r>
      <w:r w:rsidRPr="00CA6533">
        <w:rPr>
          <w:sz w:val="22"/>
          <w:szCs w:val="22"/>
        </w:rPr>
        <w:t>;</w:t>
      </w:r>
    </w:p>
    <w:p w14:paraId="60B9EF02" w14:textId="77777777" w:rsidR="008F438B" w:rsidRPr="00CA6533"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sz w:val="22"/>
          <w:szCs w:val="22"/>
        </w:rPr>
      </w:pPr>
      <w:r>
        <w:rPr>
          <w:sz w:val="22"/>
          <w:szCs w:val="22"/>
        </w:rPr>
        <w:t xml:space="preserve">Dodavatel </w:t>
      </w:r>
      <w:r w:rsidRPr="00214B64">
        <w:rPr>
          <w:sz w:val="22"/>
          <w:szCs w:val="22"/>
        </w:rPr>
        <w:t xml:space="preserve">se zavazuje odstranit řádně oznámené vady předmětu </w:t>
      </w:r>
      <w:r>
        <w:rPr>
          <w:sz w:val="22"/>
          <w:szCs w:val="22"/>
        </w:rPr>
        <w:t>PA</w:t>
      </w:r>
      <w:r w:rsidRPr="00214B64">
        <w:rPr>
          <w:sz w:val="22"/>
          <w:szCs w:val="22"/>
        </w:rPr>
        <w:t xml:space="preserve"> a každé jeho dílčí </w:t>
      </w:r>
      <w:r w:rsidRPr="009B5B78">
        <w:rPr>
          <w:sz w:val="22"/>
          <w:szCs w:val="22"/>
        </w:rPr>
        <w:t>části, na které se vztahuje z</w:t>
      </w:r>
      <w:r w:rsidRPr="00F92212">
        <w:rPr>
          <w:sz w:val="22"/>
          <w:szCs w:val="22"/>
        </w:rPr>
        <w:t>áruční doba a záruka, v těchto lhůtách</w:t>
      </w:r>
      <w:r>
        <w:rPr>
          <w:rFonts w:asciiTheme="minorHAnsi" w:hAnsiTheme="minorHAnsi" w:cstheme="minorHAnsi"/>
          <w:sz w:val="22"/>
          <w:szCs w:val="22"/>
        </w:rPr>
        <w:t>:</w:t>
      </w:r>
    </w:p>
    <w:p w14:paraId="5812FDE9" w14:textId="73962B2F" w:rsidR="008F438B" w:rsidRPr="00740B98" w:rsidRDefault="008F438B" w:rsidP="00E13B90">
      <w:pPr>
        <w:pStyle w:val="Textvbloku"/>
        <w:widowControl w:val="0"/>
        <w:numPr>
          <w:ilvl w:val="2"/>
          <w:numId w:val="18"/>
        </w:numPr>
        <w:tabs>
          <w:tab w:val="left" w:pos="3402"/>
          <w:tab w:val="left" w:pos="3686"/>
          <w:tab w:val="left" w:pos="3969"/>
        </w:tabs>
        <w:spacing w:after="120"/>
        <w:ind w:right="0"/>
        <w:rPr>
          <w:sz w:val="22"/>
          <w:szCs w:val="22"/>
        </w:rPr>
      </w:pPr>
      <w:r w:rsidRPr="00740B98">
        <w:rPr>
          <w:sz w:val="22"/>
          <w:szCs w:val="22"/>
        </w:rPr>
        <w:t>u vad bránících provozu PA nebo jeho části, čímž se rozumí (zejména, nikoliv však výlučně): závada datové komunikace způsobující nefunkčnost PA</w:t>
      </w:r>
      <w:r w:rsidR="00740B98">
        <w:rPr>
          <w:sz w:val="22"/>
          <w:szCs w:val="22"/>
        </w:rPr>
        <w:t xml:space="preserve"> atd. U</w:t>
      </w:r>
      <w:r w:rsidRPr="00740B98">
        <w:rPr>
          <w:sz w:val="22"/>
          <w:szCs w:val="22"/>
        </w:rPr>
        <w:t xml:space="preserve"> těchto vad je Dodavatel povinen zahájit odstraňování každé takové vady </w:t>
      </w:r>
      <w:r w:rsidR="00740B98">
        <w:rPr>
          <w:sz w:val="22"/>
          <w:szCs w:val="22"/>
        </w:rPr>
        <w:t>bezodkladně</w:t>
      </w:r>
      <w:r w:rsidRPr="00740B98">
        <w:rPr>
          <w:sz w:val="22"/>
          <w:szCs w:val="22"/>
        </w:rPr>
        <w:t xml:space="preserve"> od oznámení a každou takovou vadu odstranit </w:t>
      </w:r>
      <w:r w:rsidRPr="00983E3B">
        <w:rPr>
          <w:sz w:val="22"/>
          <w:szCs w:val="22"/>
        </w:rPr>
        <w:t xml:space="preserve">nejpozději </w:t>
      </w:r>
      <w:r w:rsidR="00E150E1" w:rsidRPr="00983E3B">
        <w:rPr>
          <w:sz w:val="22"/>
          <w:szCs w:val="22"/>
        </w:rPr>
        <w:t xml:space="preserve">do </w:t>
      </w:r>
      <w:r w:rsidR="00740B98" w:rsidRPr="00983E3B">
        <w:rPr>
          <w:sz w:val="22"/>
          <w:szCs w:val="22"/>
        </w:rPr>
        <w:t>24</w:t>
      </w:r>
      <w:r w:rsidR="00E150E1" w:rsidRPr="00983E3B">
        <w:rPr>
          <w:sz w:val="22"/>
          <w:szCs w:val="22"/>
        </w:rPr>
        <w:t xml:space="preserve"> hodin </w:t>
      </w:r>
      <w:r w:rsidRPr="00983E3B">
        <w:rPr>
          <w:sz w:val="22"/>
          <w:szCs w:val="22"/>
        </w:rPr>
        <w:t>od jejího oznámení</w:t>
      </w:r>
      <w:r w:rsidRPr="00D10770">
        <w:rPr>
          <w:sz w:val="22"/>
          <w:szCs w:val="22"/>
        </w:rPr>
        <w:t>.</w:t>
      </w:r>
      <w:r w:rsidR="00AA68D1" w:rsidRPr="00D10770">
        <w:rPr>
          <w:sz w:val="22"/>
          <w:szCs w:val="22"/>
        </w:rPr>
        <w:t xml:space="preserve"> Lhůta neběží ve dnech pracovního klidu.</w:t>
      </w:r>
    </w:p>
    <w:p w14:paraId="6BA3B9D8" w14:textId="4FA4BB9E" w:rsidR="008F438B" w:rsidRPr="00983E3B" w:rsidRDefault="008F438B" w:rsidP="00983E3B">
      <w:pPr>
        <w:pStyle w:val="Textvbloku"/>
        <w:widowControl w:val="0"/>
        <w:numPr>
          <w:ilvl w:val="2"/>
          <w:numId w:val="18"/>
        </w:numPr>
        <w:tabs>
          <w:tab w:val="left" w:pos="3402"/>
          <w:tab w:val="left" w:pos="3686"/>
          <w:tab w:val="left" w:pos="3969"/>
        </w:tabs>
        <w:spacing w:after="120"/>
        <w:ind w:right="0"/>
        <w:rPr>
          <w:sz w:val="22"/>
          <w:szCs w:val="22"/>
        </w:rPr>
      </w:pPr>
      <w:r w:rsidRPr="00740B98">
        <w:rPr>
          <w:sz w:val="22"/>
          <w:szCs w:val="22"/>
        </w:rPr>
        <w:t>u vad omezujících provoz PA nebo jeho části, čímž se rozumí (zejména, nikoliv však výlučně): závada datové komunikace, která sama o sobě nezpůsobí ztrátu funkčnosti PA, ale omezí jejich informační funkce, závada provozu bankovních plateb při zachování možnosti uhrazení prodeje mincemi či bankovkami</w:t>
      </w:r>
      <w:r w:rsidR="00740B98">
        <w:rPr>
          <w:sz w:val="22"/>
          <w:szCs w:val="22"/>
        </w:rPr>
        <w:t>. U</w:t>
      </w:r>
      <w:r w:rsidRPr="00740B98">
        <w:rPr>
          <w:sz w:val="22"/>
          <w:szCs w:val="22"/>
        </w:rPr>
        <w:t xml:space="preserve"> těchto vad je Dodavatel povinen zahájit odstraňování každé takové vady </w:t>
      </w:r>
      <w:r w:rsidR="00740B98" w:rsidRPr="00D10770">
        <w:rPr>
          <w:sz w:val="22"/>
          <w:szCs w:val="22"/>
        </w:rPr>
        <w:t>bezodkladně</w:t>
      </w:r>
      <w:r w:rsidRPr="00D10770">
        <w:rPr>
          <w:sz w:val="22"/>
          <w:szCs w:val="22"/>
        </w:rPr>
        <w:t xml:space="preserve"> od oznámení a každou takovou vadu odstranit nejpozději do </w:t>
      </w:r>
      <w:r w:rsidR="00740B98" w:rsidRPr="00D10770">
        <w:rPr>
          <w:sz w:val="22"/>
          <w:szCs w:val="22"/>
        </w:rPr>
        <w:t>36</w:t>
      </w:r>
      <w:r w:rsidR="00E150E1" w:rsidRPr="00D10770">
        <w:rPr>
          <w:sz w:val="22"/>
          <w:szCs w:val="22"/>
        </w:rPr>
        <w:t xml:space="preserve"> hodin </w:t>
      </w:r>
      <w:r w:rsidRPr="00D10770">
        <w:rPr>
          <w:sz w:val="22"/>
          <w:szCs w:val="22"/>
        </w:rPr>
        <w:t>od jejího oznámení.</w:t>
      </w:r>
      <w:r w:rsidR="00983E3B" w:rsidRPr="00D10770">
        <w:rPr>
          <w:sz w:val="22"/>
          <w:szCs w:val="22"/>
        </w:rPr>
        <w:t xml:space="preserve"> Lhůta neběží ve dnech pracovního klidu.</w:t>
      </w:r>
    </w:p>
    <w:p w14:paraId="031D8A62" w14:textId="500E79D0" w:rsidR="008F438B" w:rsidRPr="00983E3B" w:rsidRDefault="008F438B" w:rsidP="00983E3B">
      <w:pPr>
        <w:pStyle w:val="Textvbloku"/>
        <w:widowControl w:val="0"/>
        <w:numPr>
          <w:ilvl w:val="2"/>
          <w:numId w:val="18"/>
        </w:numPr>
        <w:tabs>
          <w:tab w:val="left" w:pos="3402"/>
          <w:tab w:val="left" w:pos="3686"/>
          <w:tab w:val="left" w:pos="3969"/>
        </w:tabs>
        <w:spacing w:after="120"/>
        <w:ind w:right="0"/>
        <w:rPr>
          <w:sz w:val="22"/>
          <w:szCs w:val="22"/>
        </w:rPr>
      </w:pPr>
      <w:r w:rsidRPr="00983E3B">
        <w:rPr>
          <w:sz w:val="22"/>
          <w:szCs w:val="22"/>
        </w:rPr>
        <w:t xml:space="preserve">u ostatních vad PA nebo jeho části je Dodavatel povinen zahájit odstraňování každé takové vady </w:t>
      </w:r>
      <w:r w:rsidR="00740B98" w:rsidRPr="00983E3B">
        <w:rPr>
          <w:sz w:val="22"/>
          <w:szCs w:val="22"/>
        </w:rPr>
        <w:t>bezodkladně</w:t>
      </w:r>
      <w:r w:rsidRPr="00983E3B">
        <w:rPr>
          <w:sz w:val="22"/>
          <w:szCs w:val="22"/>
        </w:rPr>
        <w:t xml:space="preserve"> od oznámení a každou takovou vadu odstranit nejpozději </w:t>
      </w:r>
      <w:r w:rsidR="00E150E1" w:rsidRPr="00983E3B">
        <w:rPr>
          <w:sz w:val="22"/>
          <w:szCs w:val="22"/>
        </w:rPr>
        <w:t xml:space="preserve">do </w:t>
      </w:r>
      <w:r w:rsidR="00740B98" w:rsidRPr="00983E3B">
        <w:rPr>
          <w:sz w:val="22"/>
          <w:szCs w:val="22"/>
        </w:rPr>
        <w:t xml:space="preserve">48 </w:t>
      </w:r>
      <w:r w:rsidR="00E150E1" w:rsidRPr="00983E3B">
        <w:rPr>
          <w:sz w:val="22"/>
          <w:szCs w:val="22"/>
        </w:rPr>
        <w:t xml:space="preserve">hodin </w:t>
      </w:r>
      <w:r w:rsidRPr="00983E3B">
        <w:rPr>
          <w:sz w:val="22"/>
          <w:szCs w:val="22"/>
        </w:rPr>
        <w:t xml:space="preserve">od jejího </w:t>
      </w:r>
      <w:r w:rsidRPr="00D10770">
        <w:rPr>
          <w:sz w:val="22"/>
          <w:szCs w:val="22"/>
        </w:rPr>
        <w:t>oznámení.</w:t>
      </w:r>
      <w:r w:rsidR="00983E3B" w:rsidRPr="00D10770">
        <w:rPr>
          <w:sz w:val="22"/>
          <w:szCs w:val="22"/>
        </w:rPr>
        <w:t xml:space="preserve"> Lhůta neběží ve dnech pracovního klidu.</w:t>
      </w:r>
    </w:p>
    <w:p w14:paraId="1F528F45" w14:textId="77777777" w:rsidR="008F438B" w:rsidRPr="00A64182" w:rsidRDefault="008F438B" w:rsidP="00E13B90">
      <w:pPr>
        <w:pStyle w:val="Textvbloku"/>
        <w:widowControl w:val="0"/>
        <w:numPr>
          <w:ilvl w:val="1"/>
          <w:numId w:val="18"/>
        </w:numPr>
        <w:tabs>
          <w:tab w:val="left" w:pos="3402"/>
          <w:tab w:val="left" w:pos="3686"/>
          <w:tab w:val="left" w:pos="3969"/>
        </w:tabs>
        <w:spacing w:after="120"/>
        <w:ind w:left="426" w:right="0" w:hanging="426"/>
        <w:rPr>
          <w:rFonts w:asciiTheme="minorHAnsi" w:hAnsiTheme="minorHAnsi"/>
          <w:sz w:val="22"/>
          <w:szCs w:val="22"/>
        </w:rPr>
      </w:pPr>
      <w:r w:rsidRPr="004E3AD5">
        <w:rPr>
          <w:sz w:val="22"/>
          <w:szCs w:val="22"/>
        </w:rPr>
        <w:t xml:space="preserve">Klasifikaci vady je oprávněn provést Objednatel. Pokud </w:t>
      </w:r>
      <w:r>
        <w:rPr>
          <w:sz w:val="22"/>
          <w:szCs w:val="22"/>
        </w:rPr>
        <w:t>Dodavatel</w:t>
      </w:r>
      <w:r w:rsidRPr="004E3AD5">
        <w:rPr>
          <w:sz w:val="22"/>
          <w:szCs w:val="22"/>
        </w:rPr>
        <w:t xml:space="preserve"> nebude s klasifikací souhlasit, uvede jednoznačný uživatelský postup, kterým lze nahlášenou závadu odstranit. </w:t>
      </w:r>
      <w:r w:rsidRPr="004E3AD5">
        <w:rPr>
          <w:sz w:val="22"/>
          <w:szCs w:val="22"/>
        </w:rPr>
        <w:br/>
      </w:r>
      <w:r w:rsidRPr="00414FCF">
        <w:rPr>
          <w:sz w:val="22"/>
          <w:szCs w:val="22"/>
        </w:rPr>
        <w:t>Po úspěšném provedení takového postupu Objednatelem, při kterém je jednoznačně prokázáno, že existuje náhradní řešení nebo že vada nebrání (případně neomezuje) provoz</w:t>
      </w:r>
      <w:r>
        <w:rPr>
          <w:sz w:val="22"/>
          <w:szCs w:val="22"/>
        </w:rPr>
        <w:t>u</w:t>
      </w:r>
      <w:r w:rsidRPr="00414FCF">
        <w:rPr>
          <w:sz w:val="22"/>
          <w:szCs w:val="22"/>
        </w:rPr>
        <w:t>, je tato vada přeřazena do niž</w:t>
      </w:r>
      <w:r w:rsidRPr="00ED6832">
        <w:rPr>
          <w:sz w:val="22"/>
          <w:szCs w:val="22"/>
        </w:rPr>
        <w:t>ší kategorie</w:t>
      </w:r>
      <w:r>
        <w:rPr>
          <w:sz w:val="22"/>
          <w:szCs w:val="22"/>
        </w:rPr>
        <w:t>.</w:t>
      </w:r>
    </w:p>
    <w:p w14:paraId="3D4F105A"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sz w:val="22"/>
          <w:szCs w:val="22"/>
        </w:rPr>
      </w:pPr>
    </w:p>
    <w:p w14:paraId="1D3325B6" w14:textId="77777777" w:rsidR="002C7056" w:rsidRPr="005A1CAB" w:rsidRDefault="008F34F2" w:rsidP="00E13B90">
      <w:pPr>
        <w:pStyle w:val="Textvbloku"/>
        <w:widowControl w:val="0"/>
        <w:spacing w:after="120"/>
        <w:ind w:left="-284" w:right="0"/>
        <w:jc w:val="center"/>
        <w:rPr>
          <w:rFonts w:asciiTheme="minorHAnsi" w:hAnsiTheme="minorHAnsi" w:cstheme="minorHAnsi"/>
          <w:b/>
          <w:sz w:val="22"/>
          <w:szCs w:val="22"/>
        </w:rPr>
      </w:pPr>
      <w:r w:rsidRPr="008F34F2">
        <w:rPr>
          <w:rFonts w:asciiTheme="minorHAnsi" w:hAnsiTheme="minorHAnsi"/>
          <w:b/>
          <w:sz w:val="22"/>
          <w:szCs w:val="22"/>
        </w:rPr>
        <w:t>Pod</w:t>
      </w:r>
      <w:r w:rsidR="002C7056" w:rsidRPr="008F34F2">
        <w:rPr>
          <w:rFonts w:asciiTheme="minorHAnsi" w:hAnsiTheme="minorHAnsi"/>
          <w:b/>
          <w:sz w:val="22"/>
          <w:szCs w:val="22"/>
        </w:rPr>
        <w:t>dodavatelé</w:t>
      </w:r>
    </w:p>
    <w:p w14:paraId="4E3A88DD" w14:textId="11019F28" w:rsidR="003C3E81" w:rsidRDefault="00014BFC" w:rsidP="00E13B90">
      <w:pPr>
        <w:pStyle w:val="Textvbloku"/>
        <w:widowControl w:val="0"/>
        <w:numPr>
          <w:ilvl w:val="1"/>
          <w:numId w:val="18"/>
        </w:numPr>
        <w:spacing w:after="120"/>
        <w:ind w:left="426" w:right="0" w:hanging="426"/>
        <w:rPr>
          <w:rFonts w:asciiTheme="minorHAnsi" w:hAnsiTheme="minorHAnsi" w:cstheme="minorHAnsi"/>
          <w:sz w:val="22"/>
          <w:szCs w:val="22"/>
        </w:rPr>
      </w:pPr>
      <w:bookmarkStart w:id="7" w:name="_Ref392765576"/>
      <w:r>
        <w:rPr>
          <w:sz w:val="22"/>
          <w:szCs w:val="22"/>
        </w:rPr>
        <w:t>Dodavatel</w:t>
      </w:r>
      <w:r w:rsidRPr="00032F16">
        <w:rPr>
          <w:sz w:val="22"/>
          <w:szCs w:val="22"/>
        </w:rPr>
        <w:t xml:space="preserve"> se zavazuje plnění předmětu této Smlouvy provést sám, nebo s využitím </w:t>
      </w:r>
      <w:r>
        <w:rPr>
          <w:sz w:val="22"/>
          <w:szCs w:val="22"/>
        </w:rPr>
        <w:t>pod</w:t>
      </w:r>
      <w:r w:rsidRPr="00F92212">
        <w:rPr>
          <w:sz w:val="22"/>
          <w:szCs w:val="22"/>
        </w:rPr>
        <w:t xml:space="preserve">dodavatelů, uvedených spolu s rozsahem jejich plnění v příloze č. </w:t>
      </w:r>
      <w:r w:rsidR="00475051">
        <w:rPr>
          <w:sz w:val="22"/>
          <w:szCs w:val="22"/>
        </w:rPr>
        <w:t>2</w:t>
      </w:r>
      <w:r w:rsidRPr="00F92212">
        <w:rPr>
          <w:sz w:val="22"/>
          <w:szCs w:val="22"/>
        </w:rPr>
        <w:t xml:space="preserve"> této Smlouvy. </w:t>
      </w:r>
      <w:r w:rsidR="00ED3260">
        <w:rPr>
          <w:sz w:val="22"/>
          <w:szCs w:val="22"/>
        </w:rPr>
        <w:t xml:space="preserve">Dodavatel </w:t>
      </w:r>
      <w:r w:rsidRPr="00F92212">
        <w:rPr>
          <w:sz w:val="22"/>
          <w:szCs w:val="22"/>
        </w:rPr>
        <w:t xml:space="preserve">je povinen písemně informovat Objednatele o všech svých </w:t>
      </w:r>
      <w:r>
        <w:rPr>
          <w:sz w:val="22"/>
          <w:szCs w:val="22"/>
        </w:rPr>
        <w:t>pod</w:t>
      </w:r>
      <w:r w:rsidRPr="00F92212">
        <w:rPr>
          <w:sz w:val="22"/>
          <w:szCs w:val="22"/>
        </w:rPr>
        <w:t>dodavatelích (včetně jejich identifikačních a kontaktních údajů a o tom, kter</w:t>
      </w:r>
      <w:r>
        <w:rPr>
          <w:sz w:val="22"/>
          <w:szCs w:val="22"/>
        </w:rPr>
        <w:t xml:space="preserve">ou část </w:t>
      </w:r>
      <w:r w:rsidR="00ED3260">
        <w:rPr>
          <w:sz w:val="22"/>
          <w:szCs w:val="22"/>
        </w:rPr>
        <w:t>Plnění</w:t>
      </w:r>
      <w:r>
        <w:rPr>
          <w:sz w:val="22"/>
          <w:szCs w:val="22"/>
        </w:rPr>
        <w:t xml:space="preserve"> bude poddodavatel za </w:t>
      </w:r>
      <w:r w:rsidR="00ED3260">
        <w:rPr>
          <w:sz w:val="22"/>
          <w:szCs w:val="22"/>
        </w:rPr>
        <w:t xml:space="preserve">Dodavatele </w:t>
      </w:r>
      <w:r>
        <w:rPr>
          <w:sz w:val="22"/>
          <w:szCs w:val="22"/>
        </w:rPr>
        <w:t>poskytovat)</w:t>
      </w:r>
      <w:r w:rsidRPr="00032F16">
        <w:rPr>
          <w:sz w:val="22"/>
          <w:szCs w:val="22"/>
        </w:rPr>
        <w:t xml:space="preserve"> a o jejich změně, a to nejpozději do 7 kalendářních dnů ode dne, kdy </w:t>
      </w:r>
      <w:r w:rsidR="00ED3260">
        <w:rPr>
          <w:sz w:val="22"/>
          <w:szCs w:val="22"/>
        </w:rPr>
        <w:t xml:space="preserve">Dodavatel </w:t>
      </w:r>
      <w:r w:rsidRPr="00032F16">
        <w:rPr>
          <w:sz w:val="22"/>
          <w:szCs w:val="22"/>
        </w:rPr>
        <w:t xml:space="preserve">vstoupil s </w:t>
      </w:r>
      <w:r>
        <w:rPr>
          <w:sz w:val="22"/>
          <w:szCs w:val="22"/>
        </w:rPr>
        <w:t>pod</w:t>
      </w:r>
      <w:r w:rsidRPr="00032F16">
        <w:rPr>
          <w:sz w:val="22"/>
          <w:szCs w:val="22"/>
        </w:rPr>
        <w:t>dodavatelem ve smluvní vztah či ode dne, kdy nastala změna</w:t>
      </w:r>
      <w:r>
        <w:rPr>
          <w:sz w:val="22"/>
          <w:szCs w:val="22"/>
        </w:rPr>
        <w:t xml:space="preserve"> poddodavatele</w:t>
      </w:r>
      <w:r w:rsidR="003C3E81" w:rsidRPr="005A1CAB">
        <w:rPr>
          <w:rFonts w:asciiTheme="minorHAnsi" w:hAnsiTheme="minorHAnsi" w:cstheme="minorHAnsi"/>
          <w:sz w:val="22"/>
          <w:szCs w:val="22"/>
        </w:rPr>
        <w:t xml:space="preserve">. </w:t>
      </w:r>
    </w:p>
    <w:p w14:paraId="36A166A5" w14:textId="77777777" w:rsidR="00ED3260" w:rsidRDefault="00ED3260" w:rsidP="00E13B90">
      <w:pPr>
        <w:pStyle w:val="Textvbloku"/>
        <w:widowControl w:val="0"/>
        <w:numPr>
          <w:ilvl w:val="1"/>
          <w:numId w:val="18"/>
        </w:numPr>
        <w:spacing w:after="120"/>
        <w:ind w:left="426" w:right="0" w:hanging="426"/>
        <w:rPr>
          <w:sz w:val="22"/>
          <w:szCs w:val="22"/>
        </w:rPr>
      </w:pPr>
      <w:r w:rsidRPr="00032F16">
        <w:rPr>
          <w:sz w:val="22"/>
          <w:szCs w:val="22"/>
        </w:rPr>
        <w:lastRenderedPageBreak/>
        <w:t xml:space="preserve">Byl-li k prokázání kvalifikace v zadávacím řízení Veřejné zakázky užit </w:t>
      </w:r>
      <w:r>
        <w:rPr>
          <w:sz w:val="22"/>
          <w:szCs w:val="22"/>
        </w:rPr>
        <w:t>pod</w:t>
      </w:r>
      <w:r w:rsidRPr="00032F16">
        <w:rPr>
          <w:sz w:val="22"/>
          <w:szCs w:val="22"/>
        </w:rPr>
        <w:t xml:space="preserve">dodavatel, je </w:t>
      </w:r>
      <w:r>
        <w:rPr>
          <w:sz w:val="22"/>
          <w:szCs w:val="22"/>
        </w:rPr>
        <w:t xml:space="preserve">Dodavatel </w:t>
      </w:r>
      <w:r w:rsidRPr="00032F16">
        <w:rPr>
          <w:sz w:val="22"/>
          <w:szCs w:val="22"/>
        </w:rPr>
        <w:t xml:space="preserve">oprávněn takového </w:t>
      </w:r>
      <w:r>
        <w:rPr>
          <w:sz w:val="22"/>
          <w:szCs w:val="22"/>
        </w:rPr>
        <w:t>pod</w:t>
      </w:r>
      <w:r w:rsidRPr="00032F16">
        <w:rPr>
          <w:sz w:val="22"/>
          <w:szCs w:val="22"/>
        </w:rPr>
        <w:t>dodavatele nahradit pouze ze závažných objektivních důvodů</w:t>
      </w:r>
      <w:r>
        <w:rPr>
          <w:sz w:val="22"/>
          <w:szCs w:val="22"/>
        </w:rPr>
        <w:t>,</w:t>
      </w:r>
      <w:r w:rsidRPr="00032F16">
        <w:rPr>
          <w:sz w:val="22"/>
          <w:szCs w:val="22"/>
        </w:rPr>
        <w:t xml:space="preserve"> a to při splnění těchto podmínek:</w:t>
      </w:r>
    </w:p>
    <w:p w14:paraId="68EB920B" w14:textId="77777777" w:rsidR="00ED3260" w:rsidRDefault="00ED3260" w:rsidP="00E13B90">
      <w:pPr>
        <w:pStyle w:val="Textvbloku"/>
        <w:widowControl w:val="0"/>
        <w:numPr>
          <w:ilvl w:val="2"/>
          <w:numId w:val="18"/>
        </w:numPr>
        <w:spacing w:after="120"/>
        <w:ind w:right="0"/>
        <w:rPr>
          <w:sz w:val="22"/>
          <w:szCs w:val="22"/>
        </w:rPr>
      </w:pPr>
      <w:r w:rsidRPr="00ED3260">
        <w:rPr>
          <w:sz w:val="22"/>
          <w:szCs w:val="22"/>
        </w:rPr>
        <w:t xml:space="preserve">nový poddodavatel splňuje kvalifikační předpoklady minimálně v rozsahu, v jakém původní poddodavatel prokazoval kvalifikaci za </w:t>
      </w:r>
      <w:r>
        <w:rPr>
          <w:sz w:val="22"/>
          <w:szCs w:val="22"/>
        </w:rPr>
        <w:t>Dodavatele</w:t>
      </w:r>
      <w:r w:rsidRPr="00ED3260">
        <w:rPr>
          <w:sz w:val="22"/>
          <w:szCs w:val="22"/>
        </w:rPr>
        <w:t>;</w:t>
      </w:r>
    </w:p>
    <w:p w14:paraId="304EA27D" w14:textId="77777777" w:rsidR="00ED3260" w:rsidRPr="00ED3260" w:rsidRDefault="00ED3260" w:rsidP="00E13B90">
      <w:pPr>
        <w:pStyle w:val="Textvbloku"/>
        <w:widowControl w:val="0"/>
        <w:numPr>
          <w:ilvl w:val="2"/>
          <w:numId w:val="18"/>
        </w:numPr>
        <w:spacing w:after="120"/>
        <w:ind w:right="0"/>
        <w:rPr>
          <w:sz w:val="22"/>
          <w:szCs w:val="22"/>
        </w:rPr>
      </w:pPr>
      <w:r w:rsidRPr="00ED3260">
        <w:rPr>
          <w:sz w:val="22"/>
          <w:szCs w:val="22"/>
        </w:rPr>
        <w:t>Objednatel k nahrazení poddodavatele udělí písemný souhlas, přičemž Objednatel není oprávněn bez závažného důvodu odepřít písemný souhlas s nahrazením poddodavatele. Za závažný důvod se považuje zejména, nikoliv však výlučně, nesolventnost poddodavatele, špatná zkušenost s poddodavatelem při jiném plnění pro Objednatele atp</w:t>
      </w:r>
      <w:r>
        <w:rPr>
          <w:sz w:val="22"/>
          <w:szCs w:val="22"/>
        </w:rPr>
        <w:t>.</w:t>
      </w:r>
    </w:p>
    <w:p w14:paraId="53BC5DDD"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Provedení </w:t>
      </w:r>
      <w:r w:rsidR="00ED3260">
        <w:rPr>
          <w:rFonts w:asciiTheme="minorHAnsi" w:hAnsiTheme="minorHAnsi" w:cstheme="minorHAnsi"/>
          <w:sz w:val="22"/>
          <w:szCs w:val="22"/>
        </w:rPr>
        <w:t>Plnění</w:t>
      </w:r>
      <w:r w:rsidRPr="005A1CAB">
        <w:rPr>
          <w:rFonts w:asciiTheme="minorHAnsi" w:hAnsiTheme="minorHAnsi" w:cstheme="minorHAnsi"/>
          <w:sz w:val="22"/>
          <w:szCs w:val="22"/>
        </w:rPr>
        <w:t xml:space="preserve"> dle této Smlouvy </w:t>
      </w:r>
      <w:r w:rsidR="00ED3260">
        <w:rPr>
          <w:rFonts w:asciiTheme="minorHAnsi" w:hAnsiTheme="minorHAnsi" w:cstheme="minorHAnsi"/>
          <w:sz w:val="22"/>
          <w:szCs w:val="22"/>
        </w:rPr>
        <w:t>pod</w:t>
      </w:r>
      <w:r w:rsidRPr="005A1CAB">
        <w:rPr>
          <w:rFonts w:asciiTheme="minorHAnsi" w:hAnsiTheme="minorHAnsi" w:cstheme="minorHAnsi"/>
          <w:sz w:val="22"/>
          <w:szCs w:val="22"/>
        </w:rPr>
        <w:t xml:space="preserve">dodavatelem nezbavuje Dodavatele jeho výlučné </w:t>
      </w:r>
      <w:r w:rsidRPr="00ED3260">
        <w:rPr>
          <w:sz w:val="22"/>
          <w:szCs w:val="22"/>
        </w:rPr>
        <w:t>odpovědnosti</w:t>
      </w:r>
      <w:r w:rsidRPr="005A1CAB">
        <w:rPr>
          <w:rFonts w:asciiTheme="minorHAnsi" w:hAnsiTheme="minorHAnsi" w:cstheme="minorHAnsi"/>
          <w:sz w:val="22"/>
          <w:szCs w:val="22"/>
        </w:rPr>
        <w:t xml:space="preserve"> za řádné plnění vůči Objednateli. Dodavatel odpovídá Objednateli za plnění předmětu této Smlouvy, které svěřil </w:t>
      </w:r>
      <w:r w:rsidR="00ED3260">
        <w:rPr>
          <w:rFonts w:asciiTheme="minorHAnsi" w:hAnsiTheme="minorHAnsi" w:cstheme="minorHAnsi"/>
          <w:sz w:val="22"/>
          <w:szCs w:val="22"/>
        </w:rPr>
        <w:t>pod</w:t>
      </w:r>
      <w:r w:rsidRPr="005A1CAB">
        <w:rPr>
          <w:rFonts w:asciiTheme="minorHAnsi" w:hAnsiTheme="minorHAnsi" w:cstheme="minorHAnsi"/>
          <w:sz w:val="22"/>
          <w:szCs w:val="22"/>
        </w:rPr>
        <w:t>dodavateli, ve stejném rozsahu, jako by jej poskytoval sám.</w:t>
      </w:r>
      <w:bookmarkEnd w:id="7"/>
    </w:p>
    <w:p w14:paraId="7C69D9EC" w14:textId="77777777" w:rsidR="00C92B71" w:rsidRPr="005A1CAB" w:rsidRDefault="00B87C25"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D</w:t>
      </w:r>
      <w:r w:rsidR="008375CB" w:rsidRPr="005A1CAB">
        <w:rPr>
          <w:rFonts w:asciiTheme="minorHAnsi" w:hAnsiTheme="minorHAnsi" w:cstheme="minorHAnsi"/>
          <w:sz w:val="22"/>
          <w:szCs w:val="22"/>
        </w:rPr>
        <w:t xml:space="preserve">odavatel je povinen předložit na výzvu Objednatele veškeré smlouvy se všemi </w:t>
      </w:r>
      <w:r w:rsidR="00BD48DC">
        <w:rPr>
          <w:rFonts w:asciiTheme="minorHAnsi" w:hAnsiTheme="minorHAnsi" w:cstheme="minorHAnsi"/>
          <w:sz w:val="22"/>
          <w:szCs w:val="22"/>
        </w:rPr>
        <w:t>pod</w:t>
      </w:r>
      <w:r w:rsidR="008375CB" w:rsidRPr="005A1CAB">
        <w:rPr>
          <w:rFonts w:asciiTheme="minorHAnsi" w:hAnsiTheme="minorHAnsi" w:cstheme="minorHAnsi"/>
          <w:sz w:val="22"/>
          <w:szCs w:val="22"/>
        </w:rPr>
        <w:t xml:space="preserve">dodavateli, kteří poskytují některé plnění dle této Smlouvy, včetně všech dodatků k těmto smlouvám. </w:t>
      </w:r>
    </w:p>
    <w:p w14:paraId="03DA2F7E"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sz w:val="22"/>
          <w:szCs w:val="22"/>
        </w:rPr>
      </w:pPr>
    </w:p>
    <w:p w14:paraId="645CB8E2" w14:textId="77777777" w:rsidR="00B87C25" w:rsidRPr="005A1CAB" w:rsidRDefault="00B87C25"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Vlastnické právo</w:t>
      </w:r>
    </w:p>
    <w:p w14:paraId="542D9436"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Veškeré věci, data a jiné entity poskytnuté Objednatelem Dodavateli k účelu provádění dodáv</w:t>
      </w:r>
      <w:r w:rsidR="00B87C25" w:rsidRPr="005A1CAB">
        <w:rPr>
          <w:rFonts w:asciiTheme="minorHAnsi" w:hAnsiTheme="minorHAnsi" w:cstheme="minorHAnsi"/>
          <w:sz w:val="22"/>
          <w:szCs w:val="22"/>
        </w:rPr>
        <w:t>e</w:t>
      </w:r>
      <w:r w:rsidRPr="005A1CAB">
        <w:rPr>
          <w:rFonts w:asciiTheme="minorHAnsi" w:hAnsiTheme="minorHAnsi" w:cstheme="minorHAnsi"/>
          <w:sz w:val="22"/>
          <w:szCs w:val="22"/>
        </w:rPr>
        <w:t xml:space="preserve">k </w:t>
      </w:r>
      <w:r w:rsidR="00B87C25" w:rsidRPr="005A1CAB">
        <w:rPr>
          <w:rFonts w:asciiTheme="minorHAnsi" w:hAnsiTheme="minorHAnsi" w:cstheme="minorHAnsi"/>
          <w:sz w:val="22"/>
          <w:szCs w:val="22"/>
        </w:rPr>
        <w:t xml:space="preserve">PA dle této </w:t>
      </w:r>
      <w:r w:rsidRPr="005A1CAB">
        <w:rPr>
          <w:rFonts w:asciiTheme="minorHAnsi" w:hAnsiTheme="minorHAnsi" w:cstheme="minorHAnsi"/>
          <w:sz w:val="22"/>
          <w:szCs w:val="22"/>
        </w:rPr>
        <w:t>Smlouvy jsou výlučným majetkem Objednatele po celou dobu plnění této Smlouvy i po zániku závazku z této Smlouvy</w:t>
      </w:r>
      <w:r w:rsidR="008749D9" w:rsidRPr="005A1CAB">
        <w:rPr>
          <w:rFonts w:asciiTheme="minorHAnsi" w:hAnsiTheme="minorHAnsi" w:cstheme="minorHAnsi"/>
          <w:sz w:val="22"/>
          <w:szCs w:val="22"/>
        </w:rPr>
        <w:t>.</w:t>
      </w:r>
      <w:r w:rsidRPr="005A1CAB">
        <w:rPr>
          <w:rFonts w:asciiTheme="minorHAnsi" w:hAnsiTheme="minorHAnsi" w:cstheme="minorHAnsi"/>
          <w:sz w:val="22"/>
          <w:szCs w:val="22"/>
        </w:rPr>
        <w:t xml:space="preserve"> </w:t>
      </w:r>
    </w:p>
    <w:p w14:paraId="739BBAD9" w14:textId="77777777" w:rsidR="00BD48DC" w:rsidRDefault="006721E8"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 </w:t>
      </w:r>
      <w:r w:rsidR="008375CB" w:rsidRPr="005A1CAB">
        <w:rPr>
          <w:rFonts w:asciiTheme="minorHAnsi" w:hAnsiTheme="minorHAnsi" w:cstheme="minorHAnsi"/>
          <w:sz w:val="22"/>
          <w:szCs w:val="22"/>
        </w:rPr>
        <w:t xml:space="preserve">Smluvní strany se dohodly, že vlastnické právo k jednotlivým </w:t>
      </w:r>
      <w:r w:rsidR="006249C0" w:rsidRPr="005A1CAB">
        <w:rPr>
          <w:rFonts w:asciiTheme="minorHAnsi" w:hAnsiTheme="minorHAnsi" w:cstheme="minorHAnsi"/>
          <w:sz w:val="22"/>
          <w:szCs w:val="22"/>
        </w:rPr>
        <w:t>dodávkám (věci, data a jiné entity)</w:t>
      </w:r>
      <w:r w:rsidR="008375CB" w:rsidRPr="005A1CAB">
        <w:rPr>
          <w:rFonts w:asciiTheme="minorHAnsi" w:hAnsiTheme="minorHAnsi" w:cstheme="minorHAnsi"/>
          <w:sz w:val="22"/>
          <w:szCs w:val="22"/>
        </w:rPr>
        <w:t>, které dodal Dodavatel a které jsou součástí plnění dle této Smlouvy, přechází na Objednatele v okamžiku:</w:t>
      </w:r>
    </w:p>
    <w:p w14:paraId="385C11DD" w14:textId="77777777" w:rsidR="00BD48DC"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BD48DC">
        <w:rPr>
          <w:rFonts w:asciiTheme="minorHAnsi" w:hAnsiTheme="minorHAnsi" w:cstheme="minorHAnsi"/>
          <w:sz w:val="22"/>
          <w:szCs w:val="22"/>
        </w:rPr>
        <w:t>kdy se tyto věci stanou součástí nebo příslušenstvím jiné věci, k níž náleží vlastnické právo Objednateli</w:t>
      </w:r>
    </w:p>
    <w:p w14:paraId="3F262F04" w14:textId="77777777" w:rsidR="008375CB" w:rsidRPr="00BD48DC"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BD48DC">
        <w:rPr>
          <w:rFonts w:asciiTheme="minorHAnsi" w:hAnsiTheme="minorHAnsi" w:cstheme="minorHAnsi"/>
          <w:sz w:val="22"/>
          <w:szCs w:val="22"/>
        </w:rPr>
        <w:t>v případě, že se v průběhu plnění této Smlouvy nestávají tyto věci, které dodává Dodavatel, součástí nebo příslušenstvím jiné věci Objednatele, kdy je Objednateli předáno plnění, které obsahuje tyto věci.</w:t>
      </w:r>
    </w:p>
    <w:p w14:paraId="36E67D3A"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sz w:val="22"/>
          <w:szCs w:val="22"/>
        </w:rPr>
      </w:pPr>
    </w:p>
    <w:p w14:paraId="435EEC91" w14:textId="77777777" w:rsidR="006249C0" w:rsidRPr="005A1CAB" w:rsidRDefault="006249C0"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Poskytnutí licencí</w:t>
      </w:r>
    </w:p>
    <w:p w14:paraId="2BA64FFE" w14:textId="364988E1"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Pokud Dodavatel v rámci plnění této Smlouvy poskytuje Objednateli práva k užívání software a jiným věcem, které jsou autorským dílem, je povin</w:t>
      </w:r>
      <w:r w:rsidR="006249C0" w:rsidRPr="005A1CAB">
        <w:rPr>
          <w:rFonts w:asciiTheme="minorHAnsi" w:hAnsiTheme="minorHAnsi" w:cstheme="minorHAnsi"/>
          <w:sz w:val="22"/>
          <w:szCs w:val="22"/>
        </w:rPr>
        <w:t>en je poskytnout jako práva ke komerčně dostupnému SW.</w:t>
      </w:r>
      <w:r w:rsidRPr="005A1CAB">
        <w:rPr>
          <w:rFonts w:asciiTheme="minorHAnsi" w:hAnsiTheme="minorHAnsi" w:cstheme="minorHAnsi"/>
          <w:sz w:val="22"/>
          <w:szCs w:val="22"/>
        </w:rPr>
        <w:t xml:space="preserve"> </w:t>
      </w:r>
      <w:r w:rsidRPr="00740B98">
        <w:rPr>
          <w:rFonts w:asciiTheme="minorHAnsi" w:hAnsiTheme="minorHAnsi" w:cstheme="minorHAnsi"/>
          <w:sz w:val="22"/>
          <w:szCs w:val="22"/>
        </w:rPr>
        <w:t xml:space="preserve">Dodavatel v případě tohoto druhu software a jiných věcí poskytuje Objednateli práva k jejich užívání v rozsahu, aby byla zajištěna plná využitelnost </w:t>
      </w:r>
      <w:r w:rsidR="007215BC" w:rsidRPr="00740B98">
        <w:rPr>
          <w:rFonts w:asciiTheme="minorHAnsi" w:hAnsiTheme="minorHAnsi" w:cstheme="minorHAnsi"/>
          <w:sz w:val="22"/>
          <w:szCs w:val="22"/>
        </w:rPr>
        <w:t xml:space="preserve">systému pro dohled a administraci </w:t>
      </w:r>
      <w:r w:rsidRPr="00740B98">
        <w:rPr>
          <w:rFonts w:asciiTheme="minorHAnsi" w:hAnsiTheme="minorHAnsi" w:cstheme="minorHAnsi"/>
          <w:sz w:val="22"/>
          <w:szCs w:val="22"/>
        </w:rPr>
        <w:t>PA a jiných plnění, která jsou poskytnuta na základě této Smlouvy (tato práva dále též „</w:t>
      </w:r>
      <w:r w:rsidRPr="00740B98">
        <w:rPr>
          <w:rFonts w:asciiTheme="minorHAnsi" w:hAnsiTheme="minorHAnsi" w:cstheme="minorHAnsi"/>
          <w:b/>
          <w:sz w:val="22"/>
          <w:szCs w:val="22"/>
        </w:rPr>
        <w:t>Licence</w:t>
      </w:r>
      <w:r w:rsidRPr="00740B98">
        <w:rPr>
          <w:rFonts w:asciiTheme="minorHAnsi" w:hAnsiTheme="minorHAnsi" w:cstheme="minorHAnsi"/>
          <w:sz w:val="22"/>
          <w:szCs w:val="22"/>
        </w:rPr>
        <w:t xml:space="preserve">“). Dodavatel se zavazuje poskytnout </w:t>
      </w:r>
      <w:r w:rsidR="00014C3A" w:rsidRPr="00740B98">
        <w:rPr>
          <w:rFonts w:asciiTheme="minorHAnsi" w:hAnsiTheme="minorHAnsi" w:cstheme="minorHAnsi"/>
          <w:sz w:val="22"/>
          <w:szCs w:val="22"/>
        </w:rPr>
        <w:t xml:space="preserve">veškeré </w:t>
      </w:r>
      <w:r w:rsidRPr="00740B98">
        <w:rPr>
          <w:rFonts w:asciiTheme="minorHAnsi" w:hAnsiTheme="minorHAnsi" w:cstheme="minorHAnsi"/>
          <w:sz w:val="22"/>
          <w:szCs w:val="22"/>
        </w:rPr>
        <w:t xml:space="preserve">Licence za </w:t>
      </w:r>
      <w:r w:rsidRPr="007A1CD2">
        <w:rPr>
          <w:rFonts w:asciiTheme="minorHAnsi" w:hAnsiTheme="minorHAnsi" w:cstheme="minorHAnsi"/>
          <w:sz w:val="22"/>
          <w:szCs w:val="22"/>
        </w:rPr>
        <w:t xml:space="preserve">účelem řádného užívání </w:t>
      </w:r>
      <w:r w:rsidR="007215BC" w:rsidRPr="007A1CD2">
        <w:rPr>
          <w:rFonts w:asciiTheme="minorHAnsi" w:hAnsiTheme="minorHAnsi" w:cstheme="minorHAnsi"/>
          <w:sz w:val="22"/>
          <w:szCs w:val="22"/>
        </w:rPr>
        <w:t xml:space="preserve">systému pro dohled a administraci </w:t>
      </w:r>
      <w:r w:rsidRPr="007A1CD2">
        <w:rPr>
          <w:rFonts w:asciiTheme="minorHAnsi" w:hAnsiTheme="minorHAnsi" w:cstheme="minorHAnsi"/>
          <w:sz w:val="22"/>
          <w:szCs w:val="22"/>
        </w:rPr>
        <w:t>PA a jiných plnění, která jsou poskytnuta na základě této Smlouvy, a to po dobu</w:t>
      </w:r>
      <w:r w:rsidR="00014C3A" w:rsidRPr="007A1CD2">
        <w:rPr>
          <w:rFonts w:asciiTheme="minorHAnsi" w:hAnsiTheme="minorHAnsi" w:cstheme="minorHAnsi"/>
          <w:sz w:val="22"/>
          <w:szCs w:val="22"/>
        </w:rPr>
        <w:t xml:space="preserve"> </w:t>
      </w:r>
      <w:r w:rsidR="007A1CD2" w:rsidRPr="007A1CD2">
        <w:rPr>
          <w:rFonts w:asciiTheme="minorHAnsi" w:hAnsiTheme="minorHAnsi" w:cstheme="minorHAnsi"/>
          <w:sz w:val="22"/>
          <w:szCs w:val="22"/>
        </w:rPr>
        <w:t>trvání t</w:t>
      </w:r>
      <w:r w:rsidR="00014C3A" w:rsidRPr="007A1CD2">
        <w:rPr>
          <w:rFonts w:asciiTheme="minorHAnsi" w:hAnsiTheme="minorHAnsi" w:cstheme="minorHAnsi"/>
          <w:sz w:val="22"/>
          <w:szCs w:val="22"/>
        </w:rPr>
        <w:t xml:space="preserve">éto </w:t>
      </w:r>
      <w:r w:rsidR="007A1CD2" w:rsidRPr="007A1CD2">
        <w:rPr>
          <w:rFonts w:asciiTheme="minorHAnsi" w:hAnsiTheme="minorHAnsi" w:cstheme="minorHAnsi"/>
          <w:sz w:val="22"/>
          <w:szCs w:val="22"/>
        </w:rPr>
        <w:t>S</w:t>
      </w:r>
      <w:r w:rsidR="00014C3A" w:rsidRPr="007A1CD2">
        <w:rPr>
          <w:rFonts w:asciiTheme="minorHAnsi" w:hAnsiTheme="minorHAnsi" w:cstheme="minorHAnsi"/>
          <w:sz w:val="22"/>
          <w:szCs w:val="22"/>
        </w:rPr>
        <w:t>mlouvy</w:t>
      </w:r>
      <w:r w:rsidRPr="007A1CD2">
        <w:rPr>
          <w:rFonts w:asciiTheme="minorHAnsi" w:hAnsiTheme="minorHAnsi" w:cstheme="minorHAnsi"/>
          <w:sz w:val="22"/>
          <w:szCs w:val="22"/>
        </w:rPr>
        <w:t xml:space="preserve">. Dodavatel je povinen poskytnout Licence v takovém rozsahu, že </w:t>
      </w:r>
      <w:r w:rsidR="007215BC" w:rsidRPr="007A1CD2">
        <w:rPr>
          <w:rFonts w:asciiTheme="minorHAnsi" w:hAnsiTheme="minorHAnsi" w:cstheme="minorHAnsi"/>
          <w:sz w:val="22"/>
          <w:szCs w:val="22"/>
        </w:rPr>
        <w:t xml:space="preserve">systém pro dohled a administraci </w:t>
      </w:r>
      <w:r w:rsidRPr="007A1CD2">
        <w:rPr>
          <w:rFonts w:asciiTheme="minorHAnsi" w:hAnsiTheme="minorHAnsi" w:cstheme="minorHAnsi"/>
          <w:sz w:val="22"/>
          <w:szCs w:val="22"/>
        </w:rPr>
        <w:t xml:space="preserve">PA a jiná plnění, která jsou poskytnuta na základě této Smlouvy, budou využitelná dle požadavků dle </w:t>
      </w:r>
      <w:r w:rsidR="007215BC" w:rsidRPr="007A1CD2">
        <w:rPr>
          <w:rFonts w:asciiTheme="minorHAnsi" w:hAnsiTheme="minorHAnsi" w:cstheme="minorHAnsi"/>
          <w:sz w:val="22"/>
          <w:szCs w:val="22"/>
        </w:rPr>
        <w:t>t</w:t>
      </w:r>
      <w:r w:rsidRPr="007A1CD2">
        <w:rPr>
          <w:rFonts w:asciiTheme="minorHAnsi" w:hAnsiTheme="minorHAnsi" w:cstheme="minorHAnsi"/>
          <w:sz w:val="22"/>
          <w:szCs w:val="22"/>
        </w:rPr>
        <w:t xml:space="preserve">echnické </w:t>
      </w:r>
      <w:r w:rsidR="007215BC" w:rsidRPr="007A1CD2">
        <w:rPr>
          <w:rFonts w:asciiTheme="minorHAnsi" w:hAnsiTheme="minorHAnsi" w:cstheme="minorHAnsi"/>
          <w:sz w:val="22"/>
          <w:szCs w:val="22"/>
        </w:rPr>
        <w:t>specifikace</w:t>
      </w:r>
      <w:r w:rsidRPr="007A1CD2">
        <w:rPr>
          <w:rFonts w:asciiTheme="minorHAnsi" w:hAnsiTheme="minorHAnsi" w:cstheme="minorHAnsi"/>
          <w:sz w:val="22"/>
          <w:szCs w:val="22"/>
        </w:rPr>
        <w:t xml:space="preserve"> a pro naplnění účelu této Smlouvy. Licence nejsou omezeny mírou využívání příslušného plnění v rámci provozu </w:t>
      </w:r>
      <w:r w:rsidR="006249C0" w:rsidRPr="007A1CD2">
        <w:rPr>
          <w:rFonts w:asciiTheme="minorHAnsi" w:hAnsiTheme="minorHAnsi" w:cstheme="minorHAnsi"/>
          <w:sz w:val="22"/>
          <w:szCs w:val="22"/>
        </w:rPr>
        <w:t>systému</w:t>
      </w:r>
      <w:r w:rsidRPr="007A1CD2">
        <w:rPr>
          <w:rFonts w:asciiTheme="minorHAnsi" w:hAnsiTheme="minorHAnsi" w:cstheme="minorHAnsi"/>
          <w:sz w:val="22"/>
          <w:szCs w:val="22"/>
        </w:rPr>
        <w:t xml:space="preserve"> po dobu</w:t>
      </w:r>
      <w:r w:rsidR="007A1CD2" w:rsidRPr="007A1CD2">
        <w:rPr>
          <w:rFonts w:asciiTheme="minorHAnsi" w:hAnsiTheme="minorHAnsi" w:cstheme="minorHAnsi"/>
          <w:sz w:val="22"/>
          <w:szCs w:val="22"/>
        </w:rPr>
        <w:t xml:space="preserve"> trvání </w:t>
      </w:r>
      <w:r w:rsidR="00014C3A" w:rsidRPr="007A1CD2">
        <w:rPr>
          <w:rFonts w:asciiTheme="minorHAnsi" w:hAnsiTheme="minorHAnsi" w:cstheme="minorHAnsi"/>
          <w:sz w:val="22"/>
          <w:szCs w:val="22"/>
        </w:rPr>
        <w:t xml:space="preserve">této </w:t>
      </w:r>
      <w:r w:rsidR="007A1CD2" w:rsidRPr="007A1CD2">
        <w:rPr>
          <w:rFonts w:asciiTheme="minorHAnsi" w:hAnsiTheme="minorHAnsi" w:cstheme="minorHAnsi"/>
          <w:sz w:val="22"/>
          <w:szCs w:val="22"/>
        </w:rPr>
        <w:t>S</w:t>
      </w:r>
      <w:r w:rsidR="00014C3A" w:rsidRPr="007A1CD2">
        <w:rPr>
          <w:rFonts w:asciiTheme="minorHAnsi" w:hAnsiTheme="minorHAnsi" w:cstheme="minorHAnsi"/>
          <w:sz w:val="22"/>
          <w:szCs w:val="22"/>
        </w:rPr>
        <w:t xml:space="preserve">mlouvy. </w:t>
      </w:r>
      <w:r w:rsidRPr="007A1CD2">
        <w:rPr>
          <w:rFonts w:asciiTheme="minorHAnsi" w:hAnsiTheme="minorHAnsi" w:cstheme="minorHAnsi"/>
          <w:sz w:val="22"/>
          <w:szCs w:val="22"/>
        </w:rPr>
        <w:t xml:space="preserve">Ostatní parametry Licence musí být uděleny v rozsahu, který zajistí plnou využitelnost </w:t>
      </w:r>
      <w:r w:rsidR="007215BC" w:rsidRPr="007A1CD2">
        <w:rPr>
          <w:rFonts w:asciiTheme="minorHAnsi" w:hAnsiTheme="minorHAnsi" w:cstheme="minorHAnsi"/>
          <w:sz w:val="22"/>
          <w:szCs w:val="22"/>
        </w:rPr>
        <w:t xml:space="preserve">systému pro dohled a administraci </w:t>
      </w:r>
      <w:r w:rsidRPr="007A1CD2">
        <w:rPr>
          <w:rFonts w:asciiTheme="minorHAnsi" w:hAnsiTheme="minorHAnsi" w:cstheme="minorHAnsi"/>
          <w:sz w:val="22"/>
          <w:szCs w:val="22"/>
        </w:rPr>
        <w:t>PA a jiných plnění, která jsou poskytnuta na základě této Smlouvy při správě</w:t>
      </w:r>
      <w:r w:rsidR="006249C0" w:rsidRPr="007A1CD2">
        <w:rPr>
          <w:rFonts w:asciiTheme="minorHAnsi" w:hAnsiTheme="minorHAnsi" w:cstheme="minorHAnsi"/>
          <w:sz w:val="22"/>
          <w:szCs w:val="22"/>
        </w:rPr>
        <w:t xml:space="preserve"> systému</w:t>
      </w:r>
      <w:r w:rsidRPr="007A1CD2">
        <w:rPr>
          <w:rFonts w:asciiTheme="minorHAnsi" w:hAnsiTheme="minorHAnsi" w:cstheme="minorHAnsi"/>
          <w:sz w:val="22"/>
          <w:szCs w:val="22"/>
        </w:rPr>
        <w:t>. Dodavatel prohlašuje a zavazuje se zajistit, že nositelům práv k věcem, k nimž jsou poskytovány Licence dle tohoto</w:t>
      </w:r>
      <w:r w:rsidRPr="005A1CAB">
        <w:rPr>
          <w:rFonts w:asciiTheme="minorHAnsi" w:hAnsiTheme="minorHAnsi" w:cstheme="minorHAnsi"/>
          <w:sz w:val="22"/>
          <w:szCs w:val="22"/>
        </w:rPr>
        <w:t xml:space="preserve"> odstavce, nepřísluší a nebude příslušet vůči Objednateli žádné právo na odměnu, či jakékoliv jiné plnění v souvislosti s užíváním plnění poskytnutých Dodavatelem na </w:t>
      </w:r>
      <w:r w:rsidRPr="005A1CAB">
        <w:rPr>
          <w:rFonts w:asciiTheme="minorHAnsi" w:hAnsiTheme="minorHAnsi" w:cstheme="minorHAnsi"/>
          <w:sz w:val="22"/>
          <w:szCs w:val="22"/>
        </w:rPr>
        <w:lastRenderedPageBreak/>
        <w:t xml:space="preserve">základě této Smlouvy. </w:t>
      </w:r>
      <w:r w:rsidR="007215BC">
        <w:rPr>
          <w:rFonts w:asciiTheme="minorHAnsi" w:hAnsiTheme="minorHAnsi" w:cstheme="minorHAnsi"/>
          <w:sz w:val="22"/>
          <w:szCs w:val="22"/>
        </w:rPr>
        <w:t xml:space="preserve"> </w:t>
      </w:r>
    </w:p>
    <w:p w14:paraId="2C619ADD"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Dodavatel je povinen zajistit, aby výsledkem jeho plnění nebo jakékoliv jeho části nebyla porušena práva třetích osob. Pro případ, že užíváním plnění poskytnutých Dodavatelem budou v důsledku porušení povinností Dodavatele dotčena práva třetích osob, nese Dodavatel vedle odpovědnosti za takovéto vady poskytnutého plnění Objednateli i odpovědnost za veškeré škody, které tím Objednateli vzniknou. Dodavatel je povinen Objednateli uhradit jakékoli majetkové a nemajetkové újmy, vzniklé v důsledku toho, že Objednatel nemohl plnění z této Smlouvy užívat řádně a nerušeně.</w:t>
      </w:r>
    </w:p>
    <w:p w14:paraId="377EE40E"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V případě, že třetí osoba vznese autorskoprávní či jakýkoliv jiný nárok na právo k plněním poskytnutým na základě této Smlouvy Dodavatelem či právo související s těmito plněními ne</w:t>
      </w:r>
      <w:r w:rsidR="006249C0" w:rsidRPr="005A1CAB">
        <w:rPr>
          <w:rFonts w:asciiTheme="minorHAnsi" w:hAnsiTheme="minorHAnsi" w:cstheme="minorHAnsi"/>
          <w:sz w:val="22"/>
          <w:szCs w:val="22"/>
        </w:rPr>
        <w:t>bo uplatní tento nárok u soudu z</w:t>
      </w:r>
      <w:r w:rsidRPr="005A1CAB">
        <w:rPr>
          <w:rFonts w:asciiTheme="minorHAnsi" w:hAnsiTheme="minorHAnsi" w:cstheme="minorHAnsi"/>
          <w:sz w:val="22"/>
          <w:szCs w:val="22"/>
        </w:rPr>
        <w:t xml:space="preserve">avazuje se Objednatel tuto skutečnost oznámit bez zbytečného odkladu Dodavateli. Dodavatel se zavazuje nejpozději do 7 kalendářních dnů ode dne, kdy mu Objednatel oznámil </w:t>
      </w:r>
      <w:r w:rsidR="00803E80">
        <w:rPr>
          <w:rFonts w:asciiTheme="minorHAnsi" w:hAnsiTheme="minorHAnsi" w:cstheme="minorHAnsi"/>
          <w:sz w:val="22"/>
          <w:szCs w:val="22"/>
        </w:rPr>
        <w:t>v</w:t>
      </w:r>
      <w:r w:rsidRPr="005A1CAB">
        <w:rPr>
          <w:rFonts w:asciiTheme="minorHAnsi" w:hAnsiTheme="minorHAnsi" w:cstheme="minorHAnsi"/>
          <w:sz w:val="22"/>
          <w:szCs w:val="22"/>
        </w:rPr>
        <w:t xml:space="preserve">znesení nároku, uplatnit vůči </w:t>
      </w:r>
      <w:r w:rsidR="00803E80">
        <w:rPr>
          <w:rFonts w:asciiTheme="minorHAnsi" w:hAnsiTheme="minorHAnsi" w:cstheme="minorHAnsi"/>
          <w:sz w:val="22"/>
          <w:szCs w:val="22"/>
        </w:rPr>
        <w:t>v</w:t>
      </w:r>
      <w:r w:rsidRPr="005A1CAB">
        <w:rPr>
          <w:rFonts w:asciiTheme="minorHAnsi" w:hAnsiTheme="minorHAnsi" w:cstheme="minorHAnsi"/>
          <w:sz w:val="22"/>
          <w:szCs w:val="22"/>
        </w:rPr>
        <w:t xml:space="preserve">znesení nároku veškeré jemu známé námitky a všechny tyto námitky sdělit Objednateli k uplatňování práv Objednatele. Dodavatel se v případě </w:t>
      </w:r>
      <w:r w:rsidR="00803E80">
        <w:rPr>
          <w:rFonts w:asciiTheme="minorHAnsi" w:hAnsiTheme="minorHAnsi" w:cstheme="minorHAnsi"/>
          <w:sz w:val="22"/>
          <w:szCs w:val="22"/>
        </w:rPr>
        <w:t>v</w:t>
      </w:r>
      <w:r w:rsidRPr="005A1CAB">
        <w:rPr>
          <w:rFonts w:asciiTheme="minorHAnsi" w:hAnsiTheme="minorHAnsi" w:cstheme="minorHAnsi"/>
          <w:sz w:val="22"/>
          <w:szCs w:val="22"/>
        </w:rPr>
        <w:t xml:space="preserve">znesení nároku zavazuje zároveň poskytnout Objednateli veškerou nezbytnou součinnost k uplatňování práv Objednatele. V případě porušení povinností dle tohoto odstavce je Dodavatel povinen uhradit Objednateli smluvní pokutu ve </w:t>
      </w:r>
      <w:r w:rsidRPr="00983E3B">
        <w:rPr>
          <w:rFonts w:asciiTheme="minorHAnsi" w:hAnsiTheme="minorHAnsi" w:cstheme="minorHAnsi"/>
          <w:sz w:val="22"/>
          <w:szCs w:val="22"/>
        </w:rPr>
        <w:t xml:space="preserve">výši </w:t>
      </w:r>
      <w:r w:rsidR="00E14CBB" w:rsidRPr="00983E3B">
        <w:rPr>
          <w:rFonts w:asciiTheme="minorHAnsi" w:hAnsiTheme="minorHAnsi" w:cstheme="minorHAnsi"/>
          <w:sz w:val="22"/>
          <w:szCs w:val="22"/>
        </w:rPr>
        <w:t>50.000</w:t>
      </w:r>
      <w:r w:rsidRPr="00983E3B">
        <w:rPr>
          <w:rFonts w:asciiTheme="minorHAnsi" w:hAnsiTheme="minorHAnsi" w:cstheme="minorHAnsi"/>
          <w:sz w:val="22"/>
          <w:szCs w:val="22"/>
        </w:rPr>
        <w:t>,-Kč za každé</w:t>
      </w:r>
      <w:r w:rsidRPr="005A1CAB">
        <w:rPr>
          <w:rFonts w:asciiTheme="minorHAnsi" w:hAnsiTheme="minorHAnsi" w:cstheme="minorHAnsi"/>
          <w:sz w:val="22"/>
          <w:szCs w:val="22"/>
        </w:rPr>
        <w:t xml:space="preserve"> takové jednotlivé porušení.</w:t>
      </w:r>
    </w:p>
    <w:p w14:paraId="19FFC9C6"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sz w:val="22"/>
          <w:szCs w:val="22"/>
        </w:rPr>
      </w:pPr>
    </w:p>
    <w:p w14:paraId="04EC7EDC" w14:textId="77777777" w:rsidR="006249C0" w:rsidRPr="005A1CAB" w:rsidRDefault="0010152D"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O</w:t>
      </w:r>
      <w:r w:rsidR="006249C0" w:rsidRPr="005A1CAB">
        <w:rPr>
          <w:rFonts w:asciiTheme="minorHAnsi" w:hAnsiTheme="minorHAnsi" w:cstheme="minorHAnsi"/>
          <w:b/>
          <w:sz w:val="22"/>
          <w:szCs w:val="22"/>
        </w:rPr>
        <w:t>dpovědnost za vady</w:t>
      </w:r>
    </w:p>
    <w:p w14:paraId="7FCB6DCC" w14:textId="6D58C9F9" w:rsidR="0010152D"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Dodavatel odpovídá za vady všech věcí, které zhotoví (nebo dodá) </w:t>
      </w:r>
      <w:r w:rsidR="00803E80">
        <w:rPr>
          <w:rFonts w:asciiTheme="minorHAnsi" w:hAnsiTheme="minorHAnsi" w:cstheme="minorHAnsi"/>
          <w:sz w:val="22"/>
          <w:szCs w:val="22"/>
        </w:rPr>
        <w:t>v rámci</w:t>
      </w:r>
      <w:r w:rsidRPr="005A1CAB">
        <w:rPr>
          <w:rFonts w:asciiTheme="minorHAnsi" w:hAnsiTheme="minorHAnsi" w:cstheme="minorHAnsi"/>
          <w:sz w:val="22"/>
          <w:szCs w:val="22"/>
        </w:rPr>
        <w:t xml:space="preserve"> </w:t>
      </w:r>
      <w:r w:rsidR="00803E80">
        <w:rPr>
          <w:rFonts w:asciiTheme="minorHAnsi" w:hAnsiTheme="minorHAnsi" w:cstheme="minorHAnsi"/>
          <w:sz w:val="22"/>
          <w:szCs w:val="22"/>
        </w:rPr>
        <w:t>P</w:t>
      </w:r>
      <w:r w:rsidRPr="005A1CAB">
        <w:rPr>
          <w:rFonts w:asciiTheme="minorHAnsi" w:hAnsiTheme="minorHAnsi" w:cstheme="minorHAnsi"/>
          <w:sz w:val="22"/>
          <w:szCs w:val="22"/>
        </w:rPr>
        <w:t xml:space="preserve">lnění této Smlouvy pro Objednatele (zejména PA, </w:t>
      </w:r>
      <w:r w:rsidR="0009734D" w:rsidRPr="005A1CAB">
        <w:rPr>
          <w:rFonts w:asciiTheme="minorHAnsi" w:hAnsiTheme="minorHAnsi" w:cstheme="minorHAnsi"/>
          <w:sz w:val="22"/>
          <w:szCs w:val="22"/>
        </w:rPr>
        <w:t>software apod.</w:t>
      </w:r>
      <w:r w:rsidR="00E14CBB">
        <w:rPr>
          <w:rFonts w:asciiTheme="minorHAnsi" w:hAnsiTheme="minorHAnsi" w:cstheme="minorHAnsi"/>
          <w:sz w:val="22"/>
          <w:szCs w:val="22"/>
        </w:rPr>
        <w:t>)</w:t>
      </w:r>
      <w:r w:rsidRPr="005A1CAB">
        <w:rPr>
          <w:rFonts w:asciiTheme="minorHAnsi" w:hAnsiTheme="minorHAnsi" w:cstheme="minorHAnsi"/>
          <w:sz w:val="22"/>
          <w:szCs w:val="22"/>
        </w:rPr>
        <w:t xml:space="preserve">, jež budou mít tyto </w:t>
      </w:r>
      <w:r w:rsidR="00803E80">
        <w:rPr>
          <w:rFonts w:asciiTheme="minorHAnsi" w:hAnsiTheme="minorHAnsi" w:cstheme="minorHAnsi"/>
          <w:sz w:val="22"/>
          <w:szCs w:val="22"/>
        </w:rPr>
        <w:t>v</w:t>
      </w:r>
      <w:r w:rsidRPr="005A1CAB">
        <w:rPr>
          <w:rFonts w:asciiTheme="minorHAnsi" w:hAnsiTheme="minorHAnsi" w:cstheme="minorHAnsi"/>
          <w:sz w:val="22"/>
          <w:szCs w:val="22"/>
        </w:rPr>
        <w:t xml:space="preserve">ěci v době jejich předání Objednateli a dále za vady, které se na </w:t>
      </w:r>
      <w:r w:rsidR="00803E80">
        <w:rPr>
          <w:rFonts w:asciiTheme="minorHAnsi" w:hAnsiTheme="minorHAnsi" w:cstheme="minorHAnsi"/>
          <w:sz w:val="22"/>
          <w:szCs w:val="22"/>
        </w:rPr>
        <w:t>Plnění</w:t>
      </w:r>
      <w:r w:rsidRPr="005A1CAB">
        <w:rPr>
          <w:rFonts w:asciiTheme="minorHAnsi" w:hAnsiTheme="minorHAnsi" w:cstheme="minorHAnsi"/>
          <w:sz w:val="22"/>
          <w:szCs w:val="22"/>
        </w:rPr>
        <w:t xml:space="preserve"> vyskytnou v průběhu </w:t>
      </w:r>
      <w:r w:rsidR="00803E80">
        <w:rPr>
          <w:rFonts w:asciiTheme="minorHAnsi" w:hAnsiTheme="minorHAnsi" w:cstheme="minorHAnsi"/>
          <w:sz w:val="22"/>
          <w:szCs w:val="22"/>
        </w:rPr>
        <w:t xml:space="preserve">záruční </w:t>
      </w:r>
      <w:r w:rsidRPr="005A1CAB">
        <w:rPr>
          <w:rFonts w:asciiTheme="minorHAnsi" w:hAnsiTheme="minorHAnsi" w:cstheme="minorHAnsi"/>
          <w:sz w:val="22"/>
          <w:szCs w:val="22"/>
        </w:rPr>
        <w:t>doby</w:t>
      </w:r>
      <w:r w:rsidR="00803E80">
        <w:rPr>
          <w:rFonts w:asciiTheme="minorHAnsi" w:hAnsiTheme="minorHAnsi" w:cstheme="minorHAnsi"/>
          <w:sz w:val="22"/>
          <w:szCs w:val="22"/>
        </w:rPr>
        <w:t>.</w:t>
      </w:r>
      <w:r w:rsidR="0010152D" w:rsidRPr="005A1CAB">
        <w:rPr>
          <w:rFonts w:asciiTheme="minorHAnsi" w:hAnsiTheme="minorHAnsi" w:cstheme="minorHAnsi"/>
          <w:sz w:val="22"/>
          <w:szCs w:val="22"/>
        </w:rPr>
        <w:t xml:space="preserve"> </w:t>
      </w:r>
      <w:r w:rsidR="00803E80">
        <w:rPr>
          <w:sz w:val="22"/>
          <w:szCs w:val="22"/>
        </w:rPr>
        <w:t xml:space="preserve">Dodavatel </w:t>
      </w:r>
      <w:r w:rsidR="00803E80" w:rsidRPr="00032F16">
        <w:rPr>
          <w:sz w:val="22"/>
          <w:szCs w:val="22"/>
        </w:rPr>
        <w:t xml:space="preserve">tedy v tomto smyslu dává záruku za jakost </w:t>
      </w:r>
      <w:r w:rsidR="00124C7A">
        <w:rPr>
          <w:sz w:val="22"/>
          <w:szCs w:val="22"/>
        </w:rPr>
        <w:t>v</w:t>
      </w:r>
      <w:r w:rsidR="00803E80">
        <w:rPr>
          <w:sz w:val="22"/>
          <w:szCs w:val="22"/>
        </w:rPr>
        <w:t>ěcí</w:t>
      </w:r>
      <w:r w:rsidR="00803E80" w:rsidRPr="00032F16">
        <w:rPr>
          <w:sz w:val="22"/>
          <w:szCs w:val="22"/>
        </w:rPr>
        <w:t xml:space="preserve">, přičemž záruční doba je </w:t>
      </w:r>
      <w:r w:rsidR="00803E80" w:rsidRPr="00983E3B">
        <w:rPr>
          <w:sz w:val="22"/>
          <w:szCs w:val="22"/>
        </w:rPr>
        <w:t xml:space="preserve">sjednána v délce </w:t>
      </w:r>
      <w:r w:rsidR="00095A12" w:rsidRPr="00983E3B">
        <w:rPr>
          <w:rFonts w:cs="Arial"/>
          <w:b/>
          <w:sz w:val="22"/>
          <w:szCs w:val="22"/>
        </w:rPr>
        <w:t>60</w:t>
      </w:r>
      <w:r w:rsidR="00803E80" w:rsidRPr="00983E3B">
        <w:rPr>
          <w:rFonts w:cs="Arial"/>
          <w:b/>
          <w:sz w:val="22"/>
          <w:szCs w:val="22"/>
        </w:rPr>
        <w:t xml:space="preserve"> </w:t>
      </w:r>
      <w:r w:rsidR="00CC7E79" w:rsidRPr="00983E3B">
        <w:rPr>
          <w:rFonts w:cs="Arial"/>
          <w:b/>
          <w:sz w:val="22"/>
          <w:szCs w:val="22"/>
        </w:rPr>
        <w:t>měsíců</w:t>
      </w:r>
      <w:r w:rsidR="00803E80" w:rsidRPr="00983E3B">
        <w:rPr>
          <w:rFonts w:cs="Arial"/>
          <w:bCs/>
          <w:sz w:val="22"/>
          <w:szCs w:val="22"/>
        </w:rPr>
        <w:t xml:space="preserve"> </w:t>
      </w:r>
      <w:r w:rsidR="00803E80" w:rsidRPr="00983E3B">
        <w:rPr>
          <w:bCs/>
          <w:sz w:val="22"/>
          <w:szCs w:val="22"/>
        </w:rPr>
        <w:t>od předání</w:t>
      </w:r>
      <w:r w:rsidR="00803E80" w:rsidRPr="00983E3B">
        <w:rPr>
          <w:sz w:val="22"/>
          <w:szCs w:val="22"/>
        </w:rPr>
        <w:t xml:space="preserve"> </w:t>
      </w:r>
      <w:r w:rsidR="00124C7A" w:rsidRPr="00983E3B">
        <w:rPr>
          <w:sz w:val="22"/>
          <w:szCs w:val="22"/>
        </w:rPr>
        <w:t>v</w:t>
      </w:r>
      <w:r w:rsidR="00803E80" w:rsidRPr="00983E3B">
        <w:rPr>
          <w:sz w:val="22"/>
          <w:szCs w:val="22"/>
        </w:rPr>
        <w:t>ěci. V případě akceptace s výhradami se tato doba prodlužuje o dobu odstranění</w:t>
      </w:r>
      <w:r w:rsidR="00803E80" w:rsidRPr="00032F16">
        <w:rPr>
          <w:sz w:val="22"/>
          <w:szCs w:val="22"/>
        </w:rPr>
        <w:t xml:space="preserve"> všech vad</w:t>
      </w:r>
    </w:p>
    <w:p w14:paraId="3A402DEF" w14:textId="77777777" w:rsidR="008375CB" w:rsidRPr="005A1CAB" w:rsidRDefault="00803E80" w:rsidP="00E13B90">
      <w:pPr>
        <w:pStyle w:val="Textvbloku"/>
        <w:widowControl w:val="0"/>
        <w:numPr>
          <w:ilvl w:val="1"/>
          <w:numId w:val="18"/>
        </w:numPr>
        <w:spacing w:after="120"/>
        <w:ind w:left="426" w:right="0" w:hanging="426"/>
        <w:rPr>
          <w:rFonts w:asciiTheme="minorHAnsi" w:hAnsiTheme="minorHAnsi" w:cstheme="minorHAnsi"/>
          <w:sz w:val="22"/>
          <w:szCs w:val="22"/>
        </w:rPr>
      </w:pPr>
      <w:r>
        <w:rPr>
          <w:rFonts w:asciiTheme="minorHAnsi" w:hAnsiTheme="minorHAnsi" w:cstheme="minorHAnsi"/>
          <w:sz w:val="22"/>
          <w:szCs w:val="22"/>
        </w:rPr>
        <w:t>Záruční doba</w:t>
      </w:r>
      <w:r w:rsidR="0010152D" w:rsidRPr="005A1CAB">
        <w:rPr>
          <w:rFonts w:asciiTheme="minorHAnsi" w:hAnsiTheme="minorHAnsi" w:cstheme="minorHAnsi"/>
          <w:sz w:val="22"/>
          <w:szCs w:val="22"/>
        </w:rPr>
        <w:t xml:space="preserve"> </w:t>
      </w:r>
      <w:r w:rsidR="008375CB" w:rsidRPr="005A1CAB">
        <w:rPr>
          <w:rFonts w:asciiTheme="minorHAnsi" w:hAnsiTheme="minorHAnsi" w:cstheme="minorHAnsi"/>
          <w:sz w:val="22"/>
          <w:szCs w:val="22"/>
        </w:rPr>
        <w:t xml:space="preserve">začíná běžet od okamžiku </w:t>
      </w:r>
      <w:r w:rsidR="0010152D" w:rsidRPr="005A1CAB">
        <w:rPr>
          <w:rFonts w:asciiTheme="minorHAnsi" w:hAnsiTheme="minorHAnsi" w:cstheme="minorHAnsi"/>
          <w:sz w:val="22"/>
          <w:szCs w:val="22"/>
        </w:rPr>
        <w:t xml:space="preserve">podpisu </w:t>
      </w:r>
      <w:r>
        <w:rPr>
          <w:rFonts w:asciiTheme="minorHAnsi" w:hAnsiTheme="minorHAnsi" w:cstheme="minorHAnsi"/>
          <w:sz w:val="22"/>
          <w:szCs w:val="22"/>
        </w:rPr>
        <w:t>Předávacího protokolu</w:t>
      </w:r>
      <w:r w:rsidR="0010152D" w:rsidRPr="005A1CAB">
        <w:rPr>
          <w:rFonts w:asciiTheme="minorHAnsi" w:hAnsiTheme="minorHAnsi" w:cstheme="minorHAnsi"/>
          <w:sz w:val="22"/>
          <w:szCs w:val="22"/>
        </w:rPr>
        <w:t xml:space="preserve"> </w:t>
      </w:r>
      <w:r w:rsidR="008375CB" w:rsidRPr="005A1CAB">
        <w:rPr>
          <w:rFonts w:asciiTheme="minorHAnsi" w:hAnsiTheme="minorHAnsi" w:cstheme="minorHAnsi"/>
          <w:sz w:val="22"/>
          <w:szCs w:val="22"/>
        </w:rPr>
        <w:t xml:space="preserve">s výsledkem „akceptováno bez výhrad“. </w:t>
      </w:r>
    </w:p>
    <w:p w14:paraId="4B2F095C"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Dodavatel odpovídá za to, že jednotlivé Dodavatelem zhotovené (dodané) </w:t>
      </w:r>
      <w:r w:rsidR="006A23E2">
        <w:rPr>
          <w:rFonts w:asciiTheme="minorHAnsi" w:hAnsiTheme="minorHAnsi" w:cstheme="minorHAnsi"/>
          <w:sz w:val="22"/>
          <w:szCs w:val="22"/>
        </w:rPr>
        <w:t>v</w:t>
      </w:r>
      <w:r w:rsidRPr="005A1CAB">
        <w:rPr>
          <w:rFonts w:asciiTheme="minorHAnsi" w:hAnsiTheme="minorHAnsi" w:cstheme="minorHAnsi"/>
          <w:sz w:val="22"/>
          <w:szCs w:val="22"/>
        </w:rPr>
        <w:t xml:space="preserve">ěci budou v rámci </w:t>
      </w:r>
      <w:r w:rsidR="0010152D" w:rsidRPr="005A1CAB">
        <w:rPr>
          <w:rFonts w:asciiTheme="minorHAnsi" w:hAnsiTheme="minorHAnsi" w:cstheme="minorHAnsi"/>
          <w:sz w:val="22"/>
          <w:szCs w:val="22"/>
        </w:rPr>
        <w:t>s</w:t>
      </w:r>
      <w:r w:rsidRPr="005A1CAB">
        <w:rPr>
          <w:rFonts w:asciiTheme="minorHAnsi" w:hAnsiTheme="minorHAnsi" w:cstheme="minorHAnsi"/>
          <w:sz w:val="22"/>
          <w:szCs w:val="22"/>
        </w:rPr>
        <w:t>ystému plně funkční a způsobilé pro použití ke smluvenému účelu, budou odpovídat sjednané funkční a technické specifikaci a parametrům uvede</w:t>
      </w:r>
      <w:r w:rsidR="0010152D" w:rsidRPr="005A1CAB">
        <w:rPr>
          <w:rFonts w:asciiTheme="minorHAnsi" w:hAnsiTheme="minorHAnsi" w:cstheme="minorHAnsi"/>
          <w:sz w:val="22"/>
          <w:szCs w:val="22"/>
        </w:rPr>
        <w:t xml:space="preserve">ným v této Smlouvě </w:t>
      </w:r>
      <w:r w:rsidRPr="005A1CAB">
        <w:rPr>
          <w:rFonts w:asciiTheme="minorHAnsi" w:hAnsiTheme="minorHAnsi" w:cstheme="minorHAnsi"/>
          <w:sz w:val="22"/>
          <w:szCs w:val="22"/>
        </w:rPr>
        <w:t xml:space="preserve">a budou bez jakýchkoliv vad. Záruka se vztahuje na </w:t>
      </w:r>
      <w:bookmarkStart w:id="8" w:name="page27"/>
      <w:bookmarkEnd w:id="8"/>
      <w:r w:rsidR="006A23E2">
        <w:rPr>
          <w:rFonts w:asciiTheme="minorHAnsi" w:hAnsiTheme="minorHAnsi" w:cstheme="minorHAnsi"/>
          <w:sz w:val="22"/>
          <w:szCs w:val="22"/>
        </w:rPr>
        <w:t>veškeré v</w:t>
      </w:r>
      <w:r w:rsidRPr="005A1CAB">
        <w:rPr>
          <w:rFonts w:asciiTheme="minorHAnsi" w:hAnsiTheme="minorHAnsi" w:cstheme="minorHAnsi"/>
          <w:sz w:val="22"/>
          <w:szCs w:val="22"/>
        </w:rPr>
        <w:t xml:space="preserve">ěci včetně jejich příslušenství a včetně produktů třetích stran, které byly využity při plnění této Smlouvy Dodavatelem. Vadou </w:t>
      </w:r>
      <w:r w:rsidR="006A23E2">
        <w:rPr>
          <w:rFonts w:asciiTheme="minorHAnsi" w:hAnsiTheme="minorHAnsi" w:cstheme="minorHAnsi"/>
          <w:sz w:val="22"/>
          <w:szCs w:val="22"/>
        </w:rPr>
        <w:t>v</w:t>
      </w:r>
      <w:r w:rsidRPr="005A1CAB">
        <w:rPr>
          <w:rFonts w:asciiTheme="minorHAnsi" w:hAnsiTheme="minorHAnsi" w:cstheme="minorHAnsi"/>
          <w:sz w:val="22"/>
          <w:szCs w:val="22"/>
        </w:rPr>
        <w:t xml:space="preserve">ěci se pro účely této Smlouvy rozumí nedostatek vlastností </w:t>
      </w:r>
      <w:r w:rsidR="006A23E2">
        <w:rPr>
          <w:rFonts w:asciiTheme="minorHAnsi" w:hAnsiTheme="minorHAnsi" w:cstheme="minorHAnsi"/>
          <w:sz w:val="22"/>
          <w:szCs w:val="22"/>
        </w:rPr>
        <w:t>v</w:t>
      </w:r>
      <w:r w:rsidRPr="005A1CAB">
        <w:rPr>
          <w:rFonts w:asciiTheme="minorHAnsi" w:hAnsiTheme="minorHAnsi" w:cstheme="minorHAnsi"/>
          <w:sz w:val="22"/>
          <w:szCs w:val="22"/>
        </w:rPr>
        <w:t xml:space="preserve">ěci nebo nedostatek vlastností implementace této </w:t>
      </w:r>
      <w:r w:rsidR="006A23E2">
        <w:rPr>
          <w:rFonts w:asciiTheme="minorHAnsi" w:hAnsiTheme="minorHAnsi" w:cstheme="minorHAnsi"/>
          <w:sz w:val="22"/>
          <w:szCs w:val="22"/>
        </w:rPr>
        <w:t>v</w:t>
      </w:r>
      <w:r w:rsidRPr="005A1CAB">
        <w:rPr>
          <w:rFonts w:asciiTheme="minorHAnsi" w:hAnsiTheme="minorHAnsi" w:cstheme="minorHAnsi"/>
          <w:sz w:val="22"/>
          <w:szCs w:val="22"/>
        </w:rPr>
        <w:t>ěci oproti vlastnostem uvedeným v této Smlouvě a dokumentech, na které Smlouva odkazuje.</w:t>
      </w:r>
    </w:p>
    <w:p w14:paraId="6686D899"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V případě, že předaná </w:t>
      </w:r>
      <w:r w:rsidR="006A23E2">
        <w:rPr>
          <w:rFonts w:asciiTheme="minorHAnsi" w:hAnsiTheme="minorHAnsi" w:cstheme="minorHAnsi"/>
          <w:sz w:val="22"/>
          <w:szCs w:val="22"/>
        </w:rPr>
        <w:t>v</w:t>
      </w:r>
      <w:r w:rsidRPr="005A1CAB">
        <w:rPr>
          <w:rFonts w:asciiTheme="minorHAnsi" w:hAnsiTheme="minorHAnsi" w:cstheme="minorHAnsi"/>
          <w:sz w:val="22"/>
          <w:szCs w:val="22"/>
        </w:rPr>
        <w:t xml:space="preserve">ěc vykazuje vady, tyto vady Objednatel u Dodavatele reklamuje, a to formou požadavku na provedení </w:t>
      </w:r>
      <w:r w:rsidR="006A23E2">
        <w:rPr>
          <w:rFonts w:asciiTheme="minorHAnsi" w:hAnsiTheme="minorHAnsi" w:cstheme="minorHAnsi"/>
          <w:sz w:val="22"/>
          <w:szCs w:val="22"/>
        </w:rPr>
        <w:t>s</w:t>
      </w:r>
      <w:r w:rsidRPr="005A1CAB">
        <w:rPr>
          <w:rFonts w:asciiTheme="minorHAnsi" w:hAnsiTheme="minorHAnsi" w:cstheme="minorHAnsi"/>
          <w:sz w:val="22"/>
          <w:szCs w:val="22"/>
        </w:rPr>
        <w:t xml:space="preserve">ervisního zásahu. Objednatel je oprávněn vady </w:t>
      </w:r>
      <w:r w:rsidR="006A23E2">
        <w:rPr>
          <w:rFonts w:asciiTheme="minorHAnsi" w:hAnsiTheme="minorHAnsi" w:cstheme="minorHAnsi"/>
          <w:sz w:val="22"/>
          <w:szCs w:val="22"/>
        </w:rPr>
        <w:t>v</w:t>
      </w:r>
      <w:r w:rsidRPr="005A1CAB">
        <w:rPr>
          <w:rFonts w:asciiTheme="minorHAnsi" w:hAnsiTheme="minorHAnsi" w:cstheme="minorHAnsi"/>
          <w:sz w:val="22"/>
          <w:szCs w:val="22"/>
        </w:rPr>
        <w:t xml:space="preserve">ěci vytknout kdykoliv před koncem příslušné </w:t>
      </w:r>
      <w:r w:rsidR="00DB526E" w:rsidRPr="005A1CAB">
        <w:rPr>
          <w:rFonts w:asciiTheme="minorHAnsi" w:hAnsiTheme="minorHAnsi" w:cstheme="minorHAnsi"/>
          <w:sz w:val="22"/>
          <w:szCs w:val="22"/>
        </w:rPr>
        <w:t>z</w:t>
      </w:r>
      <w:r w:rsidRPr="005A1CAB">
        <w:rPr>
          <w:rFonts w:asciiTheme="minorHAnsi" w:hAnsiTheme="minorHAnsi" w:cstheme="minorHAnsi"/>
          <w:sz w:val="22"/>
          <w:szCs w:val="22"/>
        </w:rPr>
        <w:t xml:space="preserve">áruční doby u této </w:t>
      </w:r>
      <w:r w:rsidR="006A23E2">
        <w:rPr>
          <w:rFonts w:asciiTheme="minorHAnsi" w:hAnsiTheme="minorHAnsi" w:cstheme="minorHAnsi"/>
          <w:sz w:val="22"/>
          <w:szCs w:val="22"/>
        </w:rPr>
        <w:t>v</w:t>
      </w:r>
      <w:r w:rsidRPr="005A1CAB">
        <w:rPr>
          <w:rFonts w:asciiTheme="minorHAnsi" w:hAnsiTheme="minorHAnsi" w:cstheme="minorHAnsi"/>
          <w:sz w:val="22"/>
          <w:szCs w:val="22"/>
        </w:rPr>
        <w:t xml:space="preserve">ěci, bez ohledu na to, kdy mohl tyto vady zjistit poprvé; neoznámení vady na </w:t>
      </w:r>
      <w:r w:rsidR="006A23E2">
        <w:rPr>
          <w:rFonts w:asciiTheme="minorHAnsi" w:hAnsiTheme="minorHAnsi" w:cstheme="minorHAnsi"/>
          <w:sz w:val="22"/>
          <w:szCs w:val="22"/>
        </w:rPr>
        <w:t>v</w:t>
      </w:r>
      <w:r w:rsidRPr="005A1CAB">
        <w:rPr>
          <w:rFonts w:asciiTheme="minorHAnsi" w:hAnsiTheme="minorHAnsi" w:cstheme="minorHAnsi"/>
          <w:sz w:val="22"/>
          <w:szCs w:val="22"/>
        </w:rPr>
        <w:t>ěcech bez zbytečného odkladu nemá vliv na uplatnitelnost nároku Objednatele z odpovědnosti Dodavatele za tyto vady, pokud byly vady oznámeny</w:t>
      </w:r>
      <w:r w:rsidR="00DB526E" w:rsidRPr="005A1CAB">
        <w:rPr>
          <w:rFonts w:asciiTheme="minorHAnsi" w:hAnsiTheme="minorHAnsi" w:cstheme="minorHAnsi"/>
          <w:sz w:val="22"/>
          <w:szCs w:val="22"/>
        </w:rPr>
        <w:t xml:space="preserve"> alespoň před koncem příslušné z</w:t>
      </w:r>
      <w:r w:rsidRPr="005A1CAB">
        <w:rPr>
          <w:rFonts w:asciiTheme="minorHAnsi" w:hAnsiTheme="minorHAnsi" w:cstheme="minorHAnsi"/>
          <w:sz w:val="22"/>
          <w:szCs w:val="22"/>
        </w:rPr>
        <w:t xml:space="preserve">áruční doby této </w:t>
      </w:r>
      <w:r w:rsidR="006A23E2">
        <w:rPr>
          <w:rFonts w:asciiTheme="minorHAnsi" w:hAnsiTheme="minorHAnsi" w:cstheme="minorHAnsi"/>
          <w:sz w:val="22"/>
          <w:szCs w:val="22"/>
        </w:rPr>
        <w:t>v</w:t>
      </w:r>
      <w:r w:rsidRPr="005A1CAB">
        <w:rPr>
          <w:rFonts w:asciiTheme="minorHAnsi" w:hAnsiTheme="minorHAnsi" w:cstheme="minorHAnsi"/>
          <w:sz w:val="22"/>
          <w:szCs w:val="22"/>
        </w:rPr>
        <w:t>ěci.</w:t>
      </w:r>
    </w:p>
    <w:p w14:paraId="5E305F0A"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Po </w:t>
      </w:r>
      <w:r w:rsidR="00DB526E" w:rsidRPr="005A1CAB">
        <w:rPr>
          <w:rFonts w:asciiTheme="minorHAnsi" w:hAnsiTheme="minorHAnsi" w:cstheme="minorHAnsi"/>
          <w:sz w:val="22"/>
          <w:szCs w:val="22"/>
        </w:rPr>
        <w:t xml:space="preserve">uplatnění vad </w:t>
      </w:r>
      <w:r w:rsidRPr="005A1CAB">
        <w:rPr>
          <w:rFonts w:asciiTheme="minorHAnsi" w:hAnsiTheme="minorHAnsi" w:cstheme="minorHAnsi"/>
          <w:sz w:val="22"/>
          <w:szCs w:val="22"/>
        </w:rPr>
        <w:t>má Objednatel právo na odstranění vady</w:t>
      </w:r>
      <w:r w:rsidR="00DB526E" w:rsidRPr="005A1CAB">
        <w:rPr>
          <w:rFonts w:asciiTheme="minorHAnsi" w:hAnsiTheme="minorHAnsi" w:cstheme="minorHAnsi"/>
          <w:sz w:val="22"/>
          <w:szCs w:val="22"/>
        </w:rPr>
        <w:t xml:space="preserve"> </w:t>
      </w:r>
      <w:r w:rsidR="006A23E2">
        <w:rPr>
          <w:rFonts w:asciiTheme="minorHAnsi" w:hAnsiTheme="minorHAnsi" w:cstheme="minorHAnsi"/>
          <w:sz w:val="22"/>
          <w:szCs w:val="22"/>
        </w:rPr>
        <w:t>v</w:t>
      </w:r>
      <w:r w:rsidR="00DB526E" w:rsidRPr="005A1CAB">
        <w:rPr>
          <w:rFonts w:asciiTheme="minorHAnsi" w:hAnsiTheme="minorHAnsi" w:cstheme="minorHAnsi"/>
          <w:sz w:val="22"/>
          <w:szCs w:val="22"/>
        </w:rPr>
        <w:t>ěci</w:t>
      </w:r>
      <w:r w:rsidRPr="005A1CAB">
        <w:rPr>
          <w:rFonts w:asciiTheme="minorHAnsi" w:hAnsiTheme="minorHAnsi" w:cstheme="minorHAnsi"/>
          <w:sz w:val="22"/>
          <w:szCs w:val="22"/>
        </w:rPr>
        <w:t>, a to ve lhůtách</w:t>
      </w:r>
      <w:r w:rsidR="006A23E2">
        <w:rPr>
          <w:rFonts w:asciiTheme="minorHAnsi" w:hAnsiTheme="minorHAnsi" w:cstheme="minorHAnsi"/>
          <w:sz w:val="22"/>
          <w:szCs w:val="22"/>
        </w:rPr>
        <w:t xml:space="preserve"> dle čl. 9.5. této Smlouvy</w:t>
      </w:r>
      <w:r w:rsidRPr="005A1CAB">
        <w:rPr>
          <w:rFonts w:asciiTheme="minorHAnsi" w:hAnsiTheme="minorHAnsi" w:cstheme="minorHAnsi"/>
          <w:sz w:val="22"/>
          <w:szCs w:val="22"/>
        </w:rPr>
        <w:t>. Neodstraní-li Dodavatel vady ve stanovených lhůtách, je Objednatel oprávněn na náklad Dodavatele odstranit vady svépomocí nebo je nechat odstranit pomocí třetí osoby</w:t>
      </w:r>
      <w:r w:rsidR="00DB526E" w:rsidRPr="005A1CAB">
        <w:rPr>
          <w:rFonts w:asciiTheme="minorHAnsi" w:hAnsiTheme="minorHAnsi" w:cstheme="minorHAnsi"/>
          <w:sz w:val="22"/>
          <w:szCs w:val="22"/>
        </w:rPr>
        <w:t xml:space="preserve"> na náklady Dodavatele a to bez vlivu na záruku</w:t>
      </w:r>
      <w:r w:rsidRPr="005A1CAB">
        <w:rPr>
          <w:rFonts w:asciiTheme="minorHAnsi" w:hAnsiTheme="minorHAnsi" w:cstheme="minorHAnsi"/>
          <w:sz w:val="22"/>
          <w:szCs w:val="22"/>
        </w:rPr>
        <w:t>.</w:t>
      </w:r>
    </w:p>
    <w:p w14:paraId="00BAED56"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Veškeré činnosti nutné či související s</w:t>
      </w:r>
      <w:r w:rsidR="00DB526E" w:rsidRPr="005A1CAB">
        <w:rPr>
          <w:rFonts w:asciiTheme="minorHAnsi" w:hAnsiTheme="minorHAnsi" w:cstheme="minorHAnsi"/>
          <w:sz w:val="22"/>
          <w:szCs w:val="22"/>
        </w:rPr>
        <w:t xml:space="preserve"> odstraněním vad a servisními zásahy </w:t>
      </w:r>
      <w:r w:rsidRPr="005A1CAB">
        <w:rPr>
          <w:rFonts w:asciiTheme="minorHAnsi" w:hAnsiTheme="minorHAnsi" w:cstheme="minorHAnsi"/>
          <w:sz w:val="22"/>
          <w:szCs w:val="22"/>
        </w:rPr>
        <w:t xml:space="preserve">činí Dodavatel v součinnosti s Objednatelem tak, aby svými činnostmi neohrozil nebo neomezil činnost Objednatele. Dodavatel uhradí škodu, která Objednateli vznikla vadným plněním v plné výši. Dodavatel rovněž Objednateli uhradí náklady vzniklé při uplatňování práv z odpovědnosti za vady. Určení </w:t>
      </w:r>
      <w:r w:rsidR="006A23E2">
        <w:rPr>
          <w:rFonts w:asciiTheme="minorHAnsi" w:hAnsiTheme="minorHAnsi" w:cstheme="minorHAnsi"/>
          <w:sz w:val="22"/>
          <w:szCs w:val="22"/>
        </w:rPr>
        <w:t>m</w:t>
      </w:r>
      <w:r w:rsidRPr="005A1CAB">
        <w:rPr>
          <w:rFonts w:asciiTheme="minorHAnsi" w:hAnsiTheme="minorHAnsi" w:cstheme="minorHAnsi"/>
          <w:sz w:val="22"/>
          <w:szCs w:val="22"/>
        </w:rPr>
        <w:t>ísta dodání dle této Smlouvy se přiměřeně použije i pro určení místa odstraňování vad</w:t>
      </w:r>
      <w:r w:rsidR="00DB526E" w:rsidRPr="005A1CAB">
        <w:rPr>
          <w:rFonts w:asciiTheme="minorHAnsi" w:hAnsiTheme="minorHAnsi" w:cstheme="minorHAnsi"/>
          <w:sz w:val="22"/>
          <w:szCs w:val="22"/>
        </w:rPr>
        <w:t xml:space="preserve"> a servisních zásahů</w:t>
      </w:r>
      <w:r w:rsidRPr="005A1CAB">
        <w:rPr>
          <w:rFonts w:asciiTheme="minorHAnsi" w:hAnsiTheme="minorHAnsi" w:cstheme="minorHAnsi"/>
          <w:sz w:val="22"/>
          <w:szCs w:val="22"/>
        </w:rPr>
        <w:t>.</w:t>
      </w:r>
    </w:p>
    <w:p w14:paraId="1E2FA288"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247B0E48" w14:textId="77777777" w:rsidR="0009734D" w:rsidRPr="005A1CAB" w:rsidRDefault="0009734D"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Odpovědné osoby</w:t>
      </w:r>
    </w:p>
    <w:p w14:paraId="1FDF9B17"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Každá ze Smluvních stran dále jmenuje v počáteční fázi plnění dle této Smlouvy odpovědné osoby, které budou vystupovat jako zástupci Smluvních stran.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14:paraId="604D82A7"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udělena speciální plná moc.</w:t>
      </w:r>
    </w:p>
    <w:p w14:paraId="189A3931"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Každá ze Smluvních stran má právo změnit jí jmenované odpovědné osoby, musí však o každé změně vyrozumět písemně druhou Smluvní stranu. Změna odpovědných osob je vůči druhé Smluvní straně účinná okamžikem, kdy o ní byla tato druhá Smluvní strana písemně vyrozuměna.</w:t>
      </w:r>
    </w:p>
    <w:p w14:paraId="6F90D9F9"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2307291C" w14:textId="77777777" w:rsidR="0009734D" w:rsidRPr="005A1CAB" w:rsidRDefault="0009734D"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Součinnost a vzájemná komunikace</w:t>
      </w:r>
    </w:p>
    <w:p w14:paraId="64C0D031"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3FFCA68"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Smluvní strany jsou povinny plnit své závazky vyplývající z této Smlouvy tak, aby nedocházelo k prodlení s plněním jednotlivých povinností ve stanovených termínech.</w:t>
      </w:r>
    </w:p>
    <w:p w14:paraId="1704D31F"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Objednatel se touto Smlouvou zavazuje poskytnout Dodavateli při provádění jednotlivých plnění Dodavatelem přiměřenou součinnost na základě písemné, odůvodněné a určité žádosti Dodavatele o poskytnutí součinnosti</w:t>
      </w:r>
      <w:r w:rsidR="00296066" w:rsidRPr="005A1CAB">
        <w:rPr>
          <w:rFonts w:asciiTheme="minorHAnsi" w:hAnsiTheme="minorHAnsi" w:cstheme="minorHAnsi"/>
          <w:sz w:val="22"/>
          <w:szCs w:val="22"/>
        </w:rPr>
        <w:t>.</w:t>
      </w:r>
    </w:p>
    <w:p w14:paraId="2F240FD9"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Není-li v této Smlouvě stanoven jiný zvláštní způsob komunikace, jakákoliv komunikace na základě této Smlouvy bude probíhat v souladu s tímto článkem Smlouvy. Kromě jiných způsobů komunikace dohodnutých mezi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Tím není dotčena možnost komunikace prostřednictvím zvláštních komunikačních nástrojů. </w:t>
      </w:r>
    </w:p>
    <w:p w14:paraId="1580CB88"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sz w:val="22"/>
          <w:szCs w:val="22"/>
        </w:rPr>
      </w:pPr>
    </w:p>
    <w:p w14:paraId="090CCFC4" w14:textId="77777777" w:rsidR="0009734D" w:rsidRPr="005A1CAB" w:rsidRDefault="00965512" w:rsidP="00E13B90">
      <w:pPr>
        <w:pStyle w:val="Textvbloku"/>
        <w:widowControl w:val="0"/>
        <w:spacing w:after="120"/>
        <w:ind w:left="-284" w:right="0"/>
        <w:jc w:val="center"/>
        <w:rPr>
          <w:rFonts w:asciiTheme="minorHAnsi" w:hAnsiTheme="minorHAnsi" w:cstheme="minorHAnsi"/>
          <w:b/>
          <w:sz w:val="22"/>
          <w:szCs w:val="22"/>
        </w:rPr>
      </w:pPr>
      <w:r>
        <w:rPr>
          <w:rFonts w:asciiTheme="minorHAnsi" w:hAnsiTheme="minorHAnsi" w:cstheme="minorHAnsi"/>
          <w:b/>
          <w:sz w:val="22"/>
          <w:szCs w:val="22"/>
        </w:rPr>
        <w:t>Sankce</w:t>
      </w:r>
    </w:p>
    <w:p w14:paraId="4B8B3DE3"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Každá ze Smluvních stran nese odpovědnost za prodlení, za vady a způsobenou škodu plynoucí z této Smlouvy a obecně závazných právních předpisů. Obě </w:t>
      </w:r>
      <w:r w:rsidR="00462DD5">
        <w:rPr>
          <w:rFonts w:asciiTheme="minorHAnsi" w:hAnsiTheme="minorHAnsi" w:cstheme="minorHAnsi"/>
          <w:sz w:val="22"/>
          <w:szCs w:val="22"/>
        </w:rPr>
        <w:t xml:space="preserve">Smluvní </w:t>
      </w:r>
      <w:r w:rsidRPr="005A1CAB">
        <w:rPr>
          <w:rFonts w:asciiTheme="minorHAnsi" w:hAnsiTheme="minorHAnsi" w:cstheme="minorHAnsi"/>
          <w:sz w:val="22"/>
          <w:szCs w:val="22"/>
        </w:rPr>
        <w:t>strany se zavazují k vyvinutí maximálního úsilí k předcházení škodám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14:paraId="37D20355"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V případě prodlení Dodavatele s některou z </w:t>
      </w:r>
      <w:r w:rsidR="00462DD5">
        <w:rPr>
          <w:rFonts w:asciiTheme="minorHAnsi" w:hAnsiTheme="minorHAnsi" w:cstheme="minorHAnsi"/>
          <w:sz w:val="22"/>
          <w:szCs w:val="22"/>
        </w:rPr>
        <w:t>r</w:t>
      </w:r>
      <w:r w:rsidRPr="005A1CAB">
        <w:rPr>
          <w:rFonts w:asciiTheme="minorHAnsi" w:hAnsiTheme="minorHAnsi" w:cstheme="minorHAnsi"/>
          <w:sz w:val="22"/>
          <w:szCs w:val="22"/>
        </w:rPr>
        <w:t xml:space="preserve">ealizací </w:t>
      </w:r>
      <w:r w:rsidR="00462DD5">
        <w:rPr>
          <w:rFonts w:asciiTheme="minorHAnsi" w:hAnsiTheme="minorHAnsi" w:cstheme="minorHAnsi"/>
          <w:sz w:val="22"/>
          <w:szCs w:val="22"/>
        </w:rPr>
        <w:t>jednotlivého P</w:t>
      </w:r>
      <w:r w:rsidRPr="005A1CAB">
        <w:rPr>
          <w:rFonts w:asciiTheme="minorHAnsi" w:hAnsiTheme="minorHAnsi" w:cstheme="minorHAnsi"/>
          <w:sz w:val="22"/>
          <w:szCs w:val="22"/>
        </w:rPr>
        <w:t xml:space="preserve">lnění v příslušném </w:t>
      </w:r>
      <w:r w:rsidR="00462DD5">
        <w:rPr>
          <w:rFonts w:asciiTheme="minorHAnsi" w:hAnsiTheme="minorHAnsi" w:cstheme="minorHAnsi"/>
          <w:sz w:val="22"/>
          <w:szCs w:val="22"/>
        </w:rPr>
        <w:t>t</w:t>
      </w:r>
      <w:r w:rsidRPr="005A1CAB">
        <w:rPr>
          <w:rFonts w:asciiTheme="minorHAnsi" w:hAnsiTheme="minorHAnsi" w:cstheme="minorHAnsi"/>
          <w:sz w:val="22"/>
          <w:szCs w:val="22"/>
        </w:rPr>
        <w:t xml:space="preserve">ermínu se Dodavatel zavazuje zaplatit Objednateli smluvní pokutu </w:t>
      </w:r>
      <w:r w:rsidRPr="00033EB3">
        <w:rPr>
          <w:rFonts w:asciiTheme="minorHAnsi" w:hAnsiTheme="minorHAnsi" w:cstheme="minorHAnsi"/>
          <w:sz w:val="22"/>
          <w:szCs w:val="22"/>
        </w:rPr>
        <w:t xml:space="preserve">ve </w:t>
      </w:r>
      <w:r w:rsidRPr="00983E3B">
        <w:rPr>
          <w:rFonts w:asciiTheme="minorHAnsi" w:hAnsiTheme="minorHAnsi" w:cstheme="minorHAnsi"/>
          <w:sz w:val="22"/>
          <w:szCs w:val="22"/>
        </w:rPr>
        <w:t xml:space="preserve">výši </w:t>
      </w:r>
      <w:r w:rsidR="00717FEC" w:rsidRPr="00983E3B">
        <w:rPr>
          <w:rFonts w:asciiTheme="minorHAnsi" w:hAnsiTheme="minorHAnsi" w:cstheme="minorHAnsi"/>
          <w:sz w:val="22"/>
          <w:szCs w:val="22"/>
        </w:rPr>
        <w:t>0,</w:t>
      </w:r>
      <w:r w:rsidR="00033EB3" w:rsidRPr="00983E3B">
        <w:rPr>
          <w:rFonts w:asciiTheme="minorHAnsi" w:hAnsiTheme="minorHAnsi" w:cstheme="minorHAnsi"/>
          <w:sz w:val="22"/>
          <w:szCs w:val="22"/>
        </w:rPr>
        <w:t>1</w:t>
      </w:r>
      <w:r w:rsidR="00717FEC" w:rsidRPr="00983E3B">
        <w:rPr>
          <w:rFonts w:asciiTheme="minorHAnsi" w:hAnsiTheme="minorHAnsi" w:cstheme="minorHAnsi"/>
          <w:sz w:val="22"/>
          <w:szCs w:val="22"/>
        </w:rPr>
        <w:t xml:space="preserve"> </w:t>
      </w:r>
      <w:r w:rsidRPr="00983E3B">
        <w:rPr>
          <w:rFonts w:asciiTheme="minorHAnsi" w:hAnsiTheme="minorHAnsi" w:cstheme="minorHAnsi"/>
          <w:sz w:val="22"/>
          <w:szCs w:val="22"/>
        </w:rPr>
        <w:t>% z</w:t>
      </w:r>
      <w:r w:rsidRPr="00033EB3">
        <w:rPr>
          <w:rFonts w:asciiTheme="minorHAnsi" w:hAnsiTheme="minorHAnsi" w:cstheme="minorHAnsi"/>
          <w:sz w:val="22"/>
          <w:szCs w:val="22"/>
        </w:rPr>
        <w:t> příslušné</w:t>
      </w:r>
      <w:r w:rsidRPr="005A1CAB">
        <w:rPr>
          <w:rFonts w:asciiTheme="minorHAnsi" w:hAnsiTheme="minorHAnsi" w:cstheme="minorHAnsi"/>
          <w:sz w:val="22"/>
          <w:szCs w:val="22"/>
        </w:rPr>
        <w:t xml:space="preserve"> </w:t>
      </w:r>
      <w:r w:rsidR="00E311F7">
        <w:rPr>
          <w:rFonts w:asciiTheme="minorHAnsi" w:hAnsiTheme="minorHAnsi" w:cstheme="minorHAnsi"/>
          <w:sz w:val="22"/>
          <w:szCs w:val="22"/>
        </w:rPr>
        <w:t>c</w:t>
      </w:r>
      <w:r w:rsidRPr="005A1CAB">
        <w:rPr>
          <w:rFonts w:asciiTheme="minorHAnsi" w:hAnsiTheme="minorHAnsi" w:cstheme="minorHAnsi"/>
          <w:sz w:val="22"/>
          <w:szCs w:val="22"/>
        </w:rPr>
        <w:t xml:space="preserve">eny </w:t>
      </w:r>
      <w:r w:rsidR="00462DD5">
        <w:rPr>
          <w:rFonts w:asciiTheme="minorHAnsi" w:hAnsiTheme="minorHAnsi" w:cstheme="minorHAnsi"/>
          <w:sz w:val="22"/>
          <w:szCs w:val="22"/>
        </w:rPr>
        <w:t>jednotlivého Plnění</w:t>
      </w:r>
      <w:r w:rsidRPr="005A1CAB">
        <w:rPr>
          <w:rFonts w:asciiTheme="minorHAnsi" w:hAnsiTheme="minorHAnsi" w:cstheme="minorHAnsi"/>
          <w:sz w:val="22"/>
          <w:szCs w:val="22"/>
        </w:rPr>
        <w:t xml:space="preserve"> (odpovídající odměně Dodavatele za toto </w:t>
      </w:r>
      <w:r w:rsidR="00462DD5">
        <w:rPr>
          <w:rFonts w:asciiTheme="minorHAnsi" w:hAnsiTheme="minorHAnsi" w:cstheme="minorHAnsi"/>
          <w:sz w:val="22"/>
          <w:szCs w:val="22"/>
        </w:rPr>
        <w:t>P</w:t>
      </w:r>
      <w:r w:rsidRPr="005A1CAB">
        <w:rPr>
          <w:rFonts w:asciiTheme="minorHAnsi" w:hAnsiTheme="minorHAnsi" w:cstheme="minorHAnsi"/>
          <w:sz w:val="22"/>
          <w:szCs w:val="22"/>
        </w:rPr>
        <w:t xml:space="preserve">lnění </w:t>
      </w:r>
      <w:r w:rsidR="00DF1112" w:rsidRPr="005A1CAB">
        <w:rPr>
          <w:rFonts w:asciiTheme="minorHAnsi" w:hAnsiTheme="minorHAnsi" w:cstheme="minorHAnsi"/>
          <w:sz w:val="22"/>
          <w:szCs w:val="22"/>
        </w:rPr>
        <w:t>dle výzvy</w:t>
      </w:r>
      <w:r w:rsidRPr="005A1CAB">
        <w:rPr>
          <w:rFonts w:asciiTheme="minorHAnsi" w:hAnsiTheme="minorHAnsi" w:cstheme="minorHAnsi"/>
          <w:sz w:val="22"/>
          <w:szCs w:val="22"/>
        </w:rPr>
        <w:t xml:space="preserve">) za každý započatý den prodlení. Prodlení s jednou </w:t>
      </w:r>
      <w:r w:rsidR="00462DD5">
        <w:rPr>
          <w:rFonts w:asciiTheme="minorHAnsi" w:hAnsiTheme="minorHAnsi" w:cstheme="minorHAnsi"/>
          <w:sz w:val="22"/>
          <w:szCs w:val="22"/>
        </w:rPr>
        <w:t>r</w:t>
      </w:r>
      <w:r w:rsidRPr="005A1CAB">
        <w:rPr>
          <w:rFonts w:asciiTheme="minorHAnsi" w:hAnsiTheme="minorHAnsi" w:cstheme="minorHAnsi"/>
          <w:sz w:val="22"/>
          <w:szCs w:val="22"/>
        </w:rPr>
        <w:t xml:space="preserve">ealizací </w:t>
      </w:r>
      <w:r w:rsidR="00462DD5">
        <w:rPr>
          <w:rFonts w:asciiTheme="minorHAnsi" w:hAnsiTheme="minorHAnsi" w:cstheme="minorHAnsi"/>
          <w:sz w:val="22"/>
          <w:szCs w:val="22"/>
        </w:rPr>
        <w:t>jednotlivého P</w:t>
      </w:r>
      <w:r w:rsidRPr="005A1CAB">
        <w:rPr>
          <w:rFonts w:asciiTheme="minorHAnsi" w:hAnsiTheme="minorHAnsi" w:cstheme="minorHAnsi"/>
          <w:sz w:val="22"/>
          <w:szCs w:val="22"/>
        </w:rPr>
        <w:t>lnění nevylučuje prodlení s </w:t>
      </w:r>
      <w:r w:rsidR="00462DD5">
        <w:rPr>
          <w:rFonts w:asciiTheme="minorHAnsi" w:hAnsiTheme="minorHAnsi" w:cstheme="minorHAnsi"/>
          <w:sz w:val="22"/>
          <w:szCs w:val="22"/>
        </w:rPr>
        <w:t>r</w:t>
      </w:r>
      <w:r w:rsidRPr="005A1CAB">
        <w:rPr>
          <w:rFonts w:asciiTheme="minorHAnsi" w:hAnsiTheme="minorHAnsi" w:cstheme="minorHAnsi"/>
          <w:sz w:val="22"/>
          <w:szCs w:val="22"/>
        </w:rPr>
        <w:t xml:space="preserve">ealizací </w:t>
      </w:r>
      <w:r w:rsidR="00462DD5">
        <w:rPr>
          <w:rFonts w:asciiTheme="minorHAnsi" w:hAnsiTheme="minorHAnsi" w:cstheme="minorHAnsi"/>
          <w:sz w:val="22"/>
          <w:szCs w:val="22"/>
        </w:rPr>
        <w:t>jiného P</w:t>
      </w:r>
      <w:r w:rsidRPr="005A1CAB">
        <w:rPr>
          <w:rFonts w:asciiTheme="minorHAnsi" w:hAnsiTheme="minorHAnsi" w:cstheme="minorHAnsi"/>
          <w:sz w:val="22"/>
          <w:szCs w:val="22"/>
        </w:rPr>
        <w:t>lnění, ani nevylučuje souběžné sankce za tato dvě prodlení.</w:t>
      </w:r>
    </w:p>
    <w:p w14:paraId="0ED6B3DE" w14:textId="65769930"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lastRenderedPageBreak/>
        <w:t xml:space="preserve">V případě porušení povinnosti Dodavatele plnit tuto Smlouvu výhradně prostřednictvím </w:t>
      </w:r>
      <w:r w:rsidR="006B0D04">
        <w:rPr>
          <w:rFonts w:asciiTheme="minorHAnsi" w:hAnsiTheme="minorHAnsi" w:cstheme="minorHAnsi"/>
          <w:sz w:val="22"/>
          <w:szCs w:val="22"/>
        </w:rPr>
        <w:t>pod</w:t>
      </w:r>
      <w:r w:rsidRPr="005A1CAB">
        <w:rPr>
          <w:rFonts w:asciiTheme="minorHAnsi" w:hAnsiTheme="minorHAnsi" w:cstheme="minorHAnsi"/>
          <w:sz w:val="22"/>
          <w:szCs w:val="22"/>
        </w:rPr>
        <w:t xml:space="preserve">dodavatelů, kteří jsou uvedeni </w:t>
      </w:r>
      <w:r w:rsidR="006B0D04">
        <w:rPr>
          <w:rFonts w:asciiTheme="minorHAnsi" w:hAnsiTheme="minorHAnsi" w:cstheme="minorHAnsi"/>
          <w:sz w:val="22"/>
          <w:szCs w:val="22"/>
        </w:rPr>
        <w:t xml:space="preserve">příloze č. </w:t>
      </w:r>
      <w:r w:rsidR="00475051">
        <w:rPr>
          <w:rFonts w:asciiTheme="minorHAnsi" w:hAnsiTheme="minorHAnsi" w:cstheme="minorHAnsi"/>
          <w:sz w:val="22"/>
          <w:szCs w:val="22"/>
        </w:rPr>
        <w:t>2</w:t>
      </w:r>
      <w:r w:rsidR="006B0D04">
        <w:rPr>
          <w:rFonts w:asciiTheme="minorHAnsi" w:hAnsiTheme="minorHAnsi" w:cstheme="minorHAnsi"/>
          <w:sz w:val="22"/>
          <w:szCs w:val="22"/>
        </w:rPr>
        <w:t xml:space="preserve"> </w:t>
      </w:r>
      <w:r w:rsidRPr="005A1CAB">
        <w:rPr>
          <w:rFonts w:asciiTheme="minorHAnsi" w:hAnsiTheme="minorHAnsi" w:cstheme="minorHAnsi"/>
          <w:sz w:val="22"/>
          <w:szCs w:val="22"/>
        </w:rPr>
        <w:t xml:space="preserve">této Smlouvy se Dodavatel zavazuje zaplatit Objednateli smluvní </w:t>
      </w:r>
      <w:r w:rsidRPr="00983E3B">
        <w:rPr>
          <w:rFonts w:asciiTheme="minorHAnsi" w:hAnsiTheme="minorHAnsi" w:cstheme="minorHAnsi"/>
          <w:sz w:val="22"/>
          <w:szCs w:val="22"/>
        </w:rPr>
        <w:t xml:space="preserve">pokutu ve výši </w:t>
      </w:r>
      <w:r w:rsidR="00033EB3" w:rsidRPr="00983E3B">
        <w:rPr>
          <w:rFonts w:asciiTheme="minorHAnsi" w:hAnsiTheme="minorHAnsi" w:cstheme="minorHAnsi"/>
          <w:sz w:val="22"/>
          <w:szCs w:val="22"/>
        </w:rPr>
        <w:t>5.000</w:t>
      </w:r>
      <w:r w:rsidR="006B0D04" w:rsidRPr="00983E3B">
        <w:rPr>
          <w:rFonts w:asciiTheme="minorHAnsi" w:hAnsiTheme="minorHAnsi" w:cstheme="minorHAnsi"/>
          <w:sz w:val="22"/>
          <w:szCs w:val="22"/>
        </w:rPr>
        <w:t xml:space="preserve">,- </w:t>
      </w:r>
      <w:r w:rsidRPr="00983E3B">
        <w:rPr>
          <w:rFonts w:asciiTheme="minorHAnsi" w:hAnsiTheme="minorHAnsi" w:cstheme="minorHAnsi"/>
          <w:sz w:val="22"/>
          <w:szCs w:val="22"/>
        </w:rPr>
        <w:t>Kč za každý</w:t>
      </w:r>
      <w:r w:rsidRPr="005A1CAB">
        <w:rPr>
          <w:rFonts w:asciiTheme="minorHAnsi" w:hAnsiTheme="minorHAnsi" w:cstheme="minorHAnsi"/>
          <w:sz w:val="22"/>
          <w:szCs w:val="22"/>
        </w:rPr>
        <w:t xml:space="preserve"> jednotlivý případ porušení této povinnosti</w:t>
      </w:r>
      <w:r w:rsidR="00033EB3">
        <w:rPr>
          <w:rFonts w:asciiTheme="minorHAnsi" w:hAnsiTheme="minorHAnsi" w:cstheme="minorHAnsi"/>
          <w:sz w:val="22"/>
          <w:szCs w:val="22"/>
        </w:rPr>
        <w:t>.</w:t>
      </w:r>
    </w:p>
    <w:p w14:paraId="5DBEF2E9" w14:textId="7E7B0082" w:rsidR="00063751" w:rsidRDefault="00063751"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063751">
        <w:rPr>
          <w:rFonts w:asciiTheme="minorHAnsi" w:hAnsiTheme="minorHAnsi" w:cstheme="minorHAnsi"/>
          <w:sz w:val="22"/>
          <w:szCs w:val="22"/>
        </w:rPr>
        <w:t xml:space="preserve">Ocitne-li se </w:t>
      </w:r>
      <w:r>
        <w:rPr>
          <w:rFonts w:asciiTheme="minorHAnsi" w:hAnsiTheme="minorHAnsi" w:cstheme="minorHAnsi"/>
          <w:sz w:val="22"/>
          <w:szCs w:val="22"/>
        </w:rPr>
        <w:t>O</w:t>
      </w:r>
      <w:r w:rsidRPr="00063751">
        <w:rPr>
          <w:rFonts w:asciiTheme="minorHAnsi" w:hAnsiTheme="minorHAnsi" w:cstheme="minorHAnsi"/>
          <w:sz w:val="22"/>
          <w:szCs w:val="22"/>
        </w:rPr>
        <w:t xml:space="preserve">bjednatel v prodlení s jakýmkoliv peněžitým plněním dle této </w:t>
      </w:r>
      <w:r>
        <w:rPr>
          <w:rFonts w:asciiTheme="minorHAnsi" w:hAnsiTheme="minorHAnsi" w:cstheme="minorHAnsi"/>
          <w:sz w:val="22"/>
          <w:szCs w:val="22"/>
        </w:rPr>
        <w:t>S</w:t>
      </w:r>
      <w:r w:rsidRPr="00063751">
        <w:rPr>
          <w:rFonts w:asciiTheme="minorHAnsi" w:hAnsiTheme="minorHAnsi" w:cstheme="minorHAnsi"/>
          <w:sz w:val="22"/>
          <w:szCs w:val="22"/>
        </w:rPr>
        <w:t xml:space="preserve">mlouvy ve prospěch </w:t>
      </w:r>
      <w:r>
        <w:rPr>
          <w:rFonts w:asciiTheme="minorHAnsi" w:hAnsiTheme="minorHAnsi" w:cstheme="minorHAnsi"/>
          <w:sz w:val="22"/>
          <w:szCs w:val="22"/>
        </w:rPr>
        <w:t>Dodavatele</w:t>
      </w:r>
      <w:r w:rsidRPr="00063751">
        <w:rPr>
          <w:rFonts w:asciiTheme="minorHAnsi" w:hAnsiTheme="minorHAnsi" w:cstheme="minorHAnsi"/>
          <w:sz w:val="22"/>
          <w:szCs w:val="22"/>
        </w:rPr>
        <w:t xml:space="preserve">, pak si obě </w:t>
      </w:r>
      <w:r>
        <w:rPr>
          <w:rFonts w:asciiTheme="minorHAnsi" w:hAnsiTheme="minorHAnsi" w:cstheme="minorHAnsi"/>
          <w:sz w:val="22"/>
          <w:szCs w:val="22"/>
        </w:rPr>
        <w:t>S</w:t>
      </w:r>
      <w:r w:rsidRPr="00063751">
        <w:rPr>
          <w:rFonts w:asciiTheme="minorHAnsi" w:hAnsiTheme="minorHAnsi" w:cstheme="minorHAnsi"/>
          <w:sz w:val="22"/>
          <w:szCs w:val="22"/>
        </w:rPr>
        <w:t xml:space="preserve">mluvní strany sjednávají smluvní úrok z prodlení, který se </w:t>
      </w:r>
      <w:r>
        <w:rPr>
          <w:rFonts w:asciiTheme="minorHAnsi" w:hAnsiTheme="minorHAnsi" w:cstheme="minorHAnsi"/>
          <w:sz w:val="22"/>
          <w:szCs w:val="22"/>
        </w:rPr>
        <w:t>O</w:t>
      </w:r>
      <w:r w:rsidRPr="00063751">
        <w:rPr>
          <w:rFonts w:asciiTheme="minorHAnsi" w:hAnsiTheme="minorHAnsi" w:cstheme="minorHAnsi"/>
          <w:sz w:val="22"/>
          <w:szCs w:val="22"/>
        </w:rPr>
        <w:t xml:space="preserve">bjednatel zavazuje uhradit </w:t>
      </w:r>
      <w:r>
        <w:rPr>
          <w:rFonts w:asciiTheme="minorHAnsi" w:hAnsiTheme="minorHAnsi" w:cstheme="minorHAnsi"/>
          <w:sz w:val="22"/>
          <w:szCs w:val="22"/>
        </w:rPr>
        <w:t>Dodavateli</w:t>
      </w:r>
      <w:r w:rsidRPr="00063751">
        <w:rPr>
          <w:rFonts w:asciiTheme="minorHAnsi" w:hAnsiTheme="minorHAnsi" w:cstheme="minorHAnsi"/>
          <w:sz w:val="22"/>
          <w:szCs w:val="22"/>
        </w:rPr>
        <w:t xml:space="preserve">, a to </w:t>
      </w:r>
      <w:r w:rsidRPr="00983E3B">
        <w:rPr>
          <w:rFonts w:asciiTheme="minorHAnsi" w:hAnsiTheme="minorHAnsi" w:cstheme="minorHAnsi"/>
          <w:sz w:val="22"/>
          <w:szCs w:val="22"/>
        </w:rPr>
        <w:t>ve výši 0,1 % z</w:t>
      </w:r>
      <w:r w:rsidRPr="00033EB3">
        <w:rPr>
          <w:rFonts w:asciiTheme="minorHAnsi" w:hAnsiTheme="minorHAnsi" w:cstheme="minorHAnsi"/>
          <w:sz w:val="22"/>
          <w:szCs w:val="22"/>
        </w:rPr>
        <w:t xml:space="preserve"> dlužné částky za každý započatý kalendářní den takového </w:t>
      </w:r>
      <w:r w:rsidR="00717FEC" w:rsidRPr="00033EB3">
        <w:rPr>
          <w:rFonts w:asciiTheme="minorHAnsi" w:hAnsiTheme="minorHAnsi" w:cstheme="minorHAnsi"/>
          <w:sz w:val="22"/>
          <w:szCs w:val="22"/>
        </w:rPr>
        <w:t>O</w:t>
      </w:r>
      <w:r w:rsidRPr="00033EB3">
        <w:rPr>
          <w:rFonts w:asciiTheme="minorHAnsi" w:hAnsiTheme="minorHAnsi" w:cstheme="minorHAnsi"/>
          <w:sz w:val="22"/>
          <w:szCs w:val="22"/>
        </w:rPr>
        <w:t>bjednatelova peněžitého prodlení</w:t>
      </w:r>
      <w:r w:rsidR="00033EB3" w:rsidRPr="00033EB3">
        <w:rPr>
          <w:rFonts w:asciiTheme="minorHAnsi" w:hAnsiTheme="minorHAnsi" w:cstheme="minorHAnsi"/>
          <w:sz w:val="22"/>
          <w:szCs w:val="22"/>
        </w:rPr>
        <w:t>.</w:t>
      </w:r>
    </w:p>
    <w:p w14:paraId="353010D2" w14:textId="77777777" w:rsidR="00104C71" w:rsidRPr="00104C71" w:rsidRDefault="00104C71" w:rsidP="00E13B90">
      <w:pPr>
        <w:pStyle w:val="Textvbloku"/>
        <w:widowControl w:val="0"/>
        <w:numPr>
          <w:ilvl w:val="1"/>
          <w:numId w:val="18"/>
        </w:numPr>
        <w:spacing w:after="120"/>
        <w:ind w:left="426" w:right="0" w:hanging="426"/>
        <w:rPr>
          <w:rFonts w:asciiTheme="minorHAnsi" w:hAnsiTheme="minorHAnsi" w:cstheme="minorHAnsi"/>
          <w:sz w:val="22"/>
          <w:szCs w:val="22"/>
        </w:rPr>
      </w:pPr>
      <w:bookmarkStart w:id="9" w:name="_Ref440782331"/>
      <w:r w:rsidRPr="00104C71">
        <w:rPr>
          <w:rFonts w:asciiTheme="minorHAnsi" w:hAnsiTheme="minorHAnsi" w:cstheme="minorHAnsi"/>
          <w:sz w:val="22"/>
          <w:szCs w:val="22"/>
        </w:rPr>
        <w:t xml:space="preserve">V případě, že se </w:t>
      </w:r>
      <w:r>
        <w:rPr>
          <w:rFonts w:asciiTheme="minorHAnsi" w:hAnsiTheme="minorHAnsi" w:cstheme="minorHAnsi"/>
          <w:sz w:val="22"/>
          <w:szCs w:val="22"/>
        </w:rPr>
        <w:t>Dodavatel</w:t>
      </w:r>
      <w:r w:rsidRPr="00104C71">
        <w:rPr>
          <w:rFonts w:asciiTheme="minorHAnsi" w:hAnsiTheme="minorHAnsi" w:cstheme="minorHAnsi"/>
          <w:sz w:val="22"/>
          <w:szCs w:val="22"/>
        </w:rPr>
        <w:t xml:space="preserve"> ocitne v prodlení se splněním povinnosti nastoupit k odstranění reklamačních vad ve lhůt</w:t>
      </w:r>
      <w:r>
        <w:rPr>
          <w:rFonts w:asciiTheme="minorHAnsi" w:hAnsiTheme="minorHAnsi" w:cstheme="minorHAnsi"/>
          <w:sz w:val="22"/>
          <w:szCs w:val="22"/>
        </w:rPr>
        <w:t>ách dle této Smlouvy</w:t>
      </w:r>
      <w:r w:rsidRPr="00104C71">
        <w:rPr>
          <w:rFonts w:asciiTheme="minorHAnsi" w:hAnsiTheme="minorHAnsi" w:cstheme="minorHAnsi"/>
          <w:sz w:val="22"/>
          <w:szCs w:val="22"/>
        </w:rPr>
        <w:t xml:space="preserve">, si obě </w:t>
      </w:r>
      <w:r>
        <w:rPr>
          <w:rFonts w:asciiTheme="minorHAnsi" w:hAnsiTheme="minorHAnsi" w:cstheme="minorHAnsi"/>
          <w:sz w:val="22"/>
          <w:szCs w:val="22"/>
        </w:rPr>
        <w:t>S</w:t>
      </w:r>
      <w:r w:rsidRPr="00104C71">
        <w:rPr>
          <w:rFonts w:asciiTheme="minorHAnsi" w:hAnsiTheme="minorHAnsi" w:cstheme="minorHAnsi"/>
          <w:sz w:val="22"/>
          <w:szCs w:val="22"/>
        </w:rPr>
        <w:t xml:space="preserve">mluvní strany sjednávají smluvní pokutu, kterou se </w:t>
      </w:r>
      <w:r>
        <w:rPr>
          <w:rFonts w:asciiTheme="minorHAnsi" w:hAnsiTheme="minorHAnsi" w:cstheme="minorHAnsi"/>
          <w:sz w:val="22"/>
          <w:szCs w:val="22"/>
        </w:rPr>
        <w:t>Dodavatel</w:t>
      </w:r>
      <w:r w:rsidRPr="00104C71">
        <w:rPr>
          <w:rFonts w:asciiTheme="minorHAnsi" w:hAnsiTheme="minorHAnsi" w:cstheme="minorHAnsi"/>
          <w:sz w:val="22"/>
          <w:szCs w:val="22"/>
        </w:rPr>
        <w:t xml:space="preserve"> zavazuje uhradit </w:t>
      </w:r>
      <w:r>
        <w:rPr>
          <w:rFonts w:asciiTheme="minorHAnsi" w:hAnsiTheme="minorHAnsi" w:cstheme="minorHAnsi"/>
          <w:sz w:val="22"/>
          <w:szCs w:val="22"/>
        </w:rPr>
        <w:t>O</w:t>
      </w:r>
      <w:r w:rsidRPr="00104C71">
        <w:rPr>
          <w:rFonts w:asciiTheme="minorHAnsi" w:hAnsiTheme="minorHAnsi" w:cstheme="minorHAnsi"/>
          <w:sz w:val="22"/>
          <w:szCs w:val="22"/>
        </w:rPr>
        <w:t xml:space="preserve">bjednateli, a </w:t>
      </w:r>
      <w:r w:rsidRPr="00033EB3">
        <w:rPr>
          <w:rFonts w:asciiTheme="minorHAnsi" w:hAnsiTheme="minorHAnsi" w:cstheme="minorHAnsi"/>
          <w:sz w:val="22"/>
          <w:szCs w:val="22"/>
        </w:rPr>
        <w:t xml:space="preserve">to ve </w:t>
      </w:r>
      <w:r w:rsidRPr="00983E3B">
        <w:rPr>
          <w:rFonts w:asciiTheme="minorHAnsi" w:hAnsiTheme="minorHAnsi" w:cstheme="minorHAnsi"/>
          <w:sz w:val="22"/>
          <w:szCs w:val="22"/>
        </w:rPr>
        <w:t>výši 0,0</w:t>
      </w:r>
      <w:r w:rsidR="00033EB3" w:rsidRPr="00983E3B">
        <w:rPr>
          <w:rFonts w:asciiTheme="minorHAnsi" w:hAnsiTheme="minorHAnsi" w:cstheme="minorHAnsi"/>
          <w:sz w:val="22"/>
          <w:szCs w:val="22"/>
        </w:rPr>
        <w:t>5</w:t>
      </w:r>
      <w:r w:rsidRPr="00983E3B">
        <w:rPr>
          <w:rFonts w:asciiTheme="minorHAnsi" w:hAnsiTheme="minorHAnsi" w:cstheme="minorHAnsi"/>
          <w:sz w:val="22"/>
          <w:szCs w:val="22"/>
        </w:rPr>
        <w:t xml:space="preserve"> % z </w:t>
      </w:r>
      <w:r w:rsidR="00E311F7" w:rsidRPr="00983E3B">
        <w:rPr>
          <w:rFonts w:asciiTheme="minorHAnsi" w:hAnsiTheme="minorHAnsi" w:cstheme="minorHAnsi"/>
          <w:sz w:val="22"/>
          <w:szCs w:val="22"/>
        </w:rPr>
        <w:t>ce</w:t>
      </w:r>
      <w:r w:rsidR="00E311F7" w:rsidRPr="005A1CAB">
        <w:rPr>
          <w:rFonts w:asciiTheme="minorHAnsi" w:hAnsiTheme="minorHAnsi" w:cstheme="minorHAnsi"/>
          <w:sz w:val="22"/>
          <w:szCs w:val="22"/>
        </w:rPr>
        <w:t xml:space="preserve">ny </w:t>
      </w:r>
      <w:r w:rsidR="00E311F7">
        <w:rPr>
          <w:rFonts w:asciiTheme="minorHAnsi" w:hAnsiTheme="minorHAnsi" w:cstheme="minorHAnsi"/>
          <w:sz w:val="22"/>
          <w:szCs w:val="22"/>
        </w:rPr>
        <w:t>jednotlivého Plnění</w:t>
      </w:r>
      <w:r w:rsidR="00E311F7" w:rsidRPr="005A1CAB">
        <w:rPr>
          <w:rFonts w:asciiTheme="minorHAnsi" w:hAnsiTheme="minorHAnsi" w:cstheme="minorHAnsi"/>
          <w:sz w:val="22"/>
          <w:szCs w:val="22"/>
        </w:rPr>
        <w:t xml:space="preserve"> (odpovídající odměně Dodavatele za toto </w:t>
      </w:r>
      <w:r w:rsidR="00E311F7">
        <w:rPr>
          <w:rFonts w:asciiTheme="minorHAnsi" w:hAnsiTheme="minorHAnsi" w:cstheme="minorHAnsi"/>
          <w:sz w:val="22"/>
          <w:szCs w:val="22"/>
        </w:rPr>
        <w:t>P</w:t>
      </w:r>
      <w:r w:rsidR="00E311F7" w:rsidRPr="005A1CAB">
        <w:rPr>
          <w:rFonts w:asciiTheme="minorHAnsi" w:hAnsiTheme="minorHAnsi" w:cstheme="minorHAnsi"/>
          <w:sz w:val="22"/>
          <w:szCs w:val="22"/>
        </w:rPr>
        <w:t xml:space="preserve">lnění dle výzvy) </w:t>
      </w:r>
      <w:r w:rsidRPr="00104C71">
        <w:rPr>
          <w:rFonts w:asciiTheme="minorHAnsi" w:hAnsiTheme="minorHAnsi" w:cstheme="minorHAnsi"/>
          <w:sz w:val="22"/>
          <w:szCs w:val="22"/>
        </w:rPr>
        <w:t xml:space="preserve">za každý započatý kalendářní den </w:t>
      </w:r>
      <w:r w:rsidR="00E311F7">
        <w:rPr>
          <w:rFonts w:asciiTheme="minorHAnsi" w:hAnsiTheme="minorHAnsi" w:cstheme="minorHAnsi"/>
          <w:sz w:val="22"/>
          <w:szCs w:val="22"/>
        </w:rPr>
        <w:t>Dodavatelova</w:t>
      </w:r>
      <w:r w:rsidRPr="00104C71">
        <w:rPr>
          <w:rFonts w:asciiTheme="minorHAnsi" w:hAnsiTheme="minorHAnsi" w:cstheme="minorHAnsi"/>
          <w:sz w:val="22"/>
          <w:szCs w:val="22"/>
        </w:rPr>
        <w:t xml:space="preserve"> prodlení s nástupem k odstranění reklamačních vad.</w:t>
      </w:r>
      <w:bookmarkEnd w:id="9"/>
    </w:p>
    <w:p w14:paraId="1002262E"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Zaplacením smluvní pokuty není jakkoliv dotčen nárok oprávněné Smluvní strany na náhradu škody v plné výši či náhradu jiné újmy. Zaplacením smluvní pokuty není dotčeno splnění povinnosti, která je prostřednictvím smluvní pokuty zajištěna.</w:t>
      </w:r>
    </w:p>
    <w:p w14:paraId="3D7F622E" w14:textId="35F9142A"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Smluvní pokuty jsou splatné </w:t>
      </w:r>
      <w:r w:rsidR="00B2302D" w:rsidRPr="00B2302D">
        <w:rPr>
          <w:rFonts w:asciiTheme="minorHAnsi" w:hAnsiTheme="minorHAnsi" w:cstheme="minorHAnsi"/>
          <w:sz w:val="22"/>
          <w:szCs w:val="22"/>
        </w:rPr>
        <w:t>30</w:t>
      </w:r>
      <w:r w:rsidRPr="00B2302D">
        <w:rPr>
          <w:rFonts w:asciiTheme="minorHAnsi" w:hAnsiTheme="minorHAnsi" w:cstheme="minorHAnsi"/>
          <w:sz w:val="22"/>
          <w:szCs w:val="22"/>
        </w:rPr>
        <w:t>. dnem</w:t>
      </w:r>
      <w:r w:rsidRPr="005A1CAB">
        <w:rPr>
          <w:rFonts w:asciiTheme="minorHAnsi" w:hAnsiTheme="minorHAnsi" w:cstheme="minorHAnsi"/>
          <w:sz w:val="22"/>
          <w:szCs w:val="22"/>
        </w:rPr>
        <w:t xml:space="preserve"> ode dne doručení faktury, ve které je smluvní pokuta vyúčtována.</w:t>
      </w:r>
    </w:p>
    <w:p w14:paraId="5AE64807" w14:textId="77777777" w:rsidR="008375C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Pohledávku na zaplacení smluvní pokuty je Objednatel oprávněn jednostranně započíst formou jednostranného zápočtu proti jakékoliv peněžité pohledávce Dodavatele za Objednatelem.</w:t>
      </w:r>
    </w:p>
    <w:p w14:paraId="4F661773" w14:textId="77777777" w:rsidR="00F12B92" w:rsidRPr="005A1CAB" w:rsidRDefault="00F12B92" w:rsidP="00E13B90">
      <w:pPr>
        <w:pStyle w:val="Textvbloku"/>
        <w:widowControl w:val="0"/>
        <w:spacing w:after="120"/>
        <w:ind w:left="426" w:right="0"/>
        <w:rPr>
          <w:rFonts w:asciiTheme="minorHAnsi" w:hAnsiTheme="minorHAnsi" w:cstheme="minorHAnsi"/>
          <w:sz w:val="22"/>
          <w:szCs w:val="22"/>
        </w:rPr>
      </w:pPr>
    </w:p>
    <w:p w14:paraId="1A9E67A1"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b/>
          <w:sz w:val="22"/>
          <w:szCs w:val="22"/>
        </w:rPr>
      </w:pPr>
    </w:p>
    <w:p w14:paraId="49FA3E97" w14:textId="77777777" w:rsidR="008519D0" w:rsidRPr="00983E3B" w:rsidRDefault="008519D0" w:rsidP="00E13B90">
      <w:pPr>
        <w:pStyle w:val="Textvbloku"/>
        <w:widowControl w:val="0"/>
        <w:spacing w:after="120"/>
        <w:ind w:left="-284" w:right="0"/>
        <w:jc w:val="center"/>
        <w:rPr>
          <w:rFonts w:asciiTheme="minorHAnsi" w:hAnsiTheme="minorHAnsi" w:cstheme="minorHAnsi"/>
          <w:b/>
          <w:sz w:val="22"/>
          <w:szCs w:val="22"/>
        </w:rPr>
      </w:pPr>
      <w:r w:rsidRPr="00983E3B">
        <w:rPr>
          <w:rFonts w:asciiTheme="minorHAnsi" w:hAnsiTheme="minorHAnsi" w:cstheme="minorHAnsi"/>
          <w:b/>
          <w:sz w:val="22"/>
          <w:szCs w:val="22"/>
        </w:rPr>
        <w:t>Trvání smlouvy</w:t>
      </w:r>
    </w:p>
    <w:p w14:paraId="203FFC0D" w14:textId="5B6FDC80" w:rsidR="007A1CD2" w:rsidRDefault="007A1CD2"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983E3B">
        <w:rPr>
          <w:rFonts w:asciiTheme="minorHAnsi" w:hAnsiTheme="minorHAnsi" w:cstheme="minorHAnsi"/>
          <w:sz w:val="22"/>
          <w:szCs w:val="22"/>
        </w:rPr>
        <w:t xml:space="preserve">Tato Smlouva se uzavírá na dobu </w:t>
      </w:r>
      <w:r w:rsidR="00D10770">
        <w:rPr>
          <w:rFonts w:asciiTheme="minorHAnsi" w:hAnsiTheme="minorHAnsi" w:cstheme="minorHAnsi"/>
          <w:sz w:val="22"/>
          <w:szCs w:val="22"/>
        </w:rPr>
        <w:t>ne</w:t>
      </w:r>
      <w:r w:rsidR="0064228C" w:rsidRPr="00983E3B">
        <w:rPr>
          <w:rFonts w:asciiTheme="minorHAnsi" w:hAnsiTheme="minorHAnsi" w:cstheme="minorHAnsi"/>
          <w:sz w:val="22"/>
          <w:szCs w:val="22"/>
        </w:rPr>
        <w:t>určitou</w:t>
      </w:r>
      <w:r w:rsidR="00983E3B">
        <w:rPr>
          <w:rFonts w:asciiTheme="minorHAnsi" w:hAnsiTheme="minorHAnsi" w:cstheme="minorHAnsi"/>
          <w:sz w:val="22"/>
          <w:szCs w:val="22"/>
        </w:rPr>
        <w:t xml:space="preserve">. </w:t>
      </w:r>
    </w:p>
    <w:p w14:paraId="51B5465A"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Objednatel je oprávněn odstoupit od této Smlouvy, pokud Dodavatel poruší své povinnosti z této Smlouvy podstatným způsobem. Za podstatné porušení povinností Dodavatele se považuje zejména:</w:t>
      </w:r>
    </w:p>
    <w:p w14:paraId="3258DD69" w14:textId="77777777" w:rsidR="008375CB" w:rsidRPr="00063751"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063751">
        <w:rPr>
          <w:rFonts w:asciiTheme="minorHAnsi" w:hAnsiTheme="minorHAnsi" w:cstheme="minorHAnsi"/>
          <w:sz w:val="22"/>
          <w:szCs w:val="22"/>
        </w:rPr>
        <w:t xml:space="preserve">prodlení Dodavatele s některou z </w:t>
      </w:r>
      <w:r w:rsidR="008519D0" w:rsidRPr="00063751">
        <w:rPr>
          <w:rFonts w:asciiTheme="minorHAnsi" w:hAnsiTheme="minorHAnsi" w:cstheme="minorHAnsi"/>
          <w:sz w:val="22"/>
          <w:szCs w:val="22"/>
        </w:rPr>
        <w:t>r</w:t>
      </w:r>
      <w:r w:rsidRPr="00063751">
        <w:rPr>
          <w:rFonts w:asciiTheme="minorHAnsi" w:hAnsiTheme="minorHAnsi" w:cstheme="minorHAnsi"/>
          <w:sz w:val="22"/>
          <w:szCs w:val="22"/>
        </w:rPr>
        <w:t xml:space="preserve">ealizací </w:t>
      </w:r>
      <w:r w:rsidR="00063751">
        <w:rPr>
          <w:rFonts w:asciiTheme="minorHAnsi" w:hAnsiTheme="minorHAnsi" w:cstheme="minorHAnsi"/>
          <w:sz w:val="22"/>
          <w:szCs w:val="22"/>
        </w:rPr>
        <w:t>jednotlivého P</w:t>
      </w:r>
      <w:r w:rsidRPr="00063751">
        <w:rPr>
          <w:rFonts w:asciiTheme="minorHAnsi" w:hAnsiTheme="minorHAnsi" w:cstheme="minorHAnsi"/>
          <w:sz w:val="22"/>
          <w:szCs w:val="22"/>
        </w:rPr>
        <w:t>lnění delší než 30 dnů;</w:t>
      </w:r>
    </w:p>
    <w:p w14:paraId="1632E282" w14:textId="77777777" w:rsidR="008375CB" w:rsidRPr="00063751"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063751">
        <w:rPr>
          <w:rFonts w:asciiTheme="minorHAnsi" w:hAnsiTheme="minorHAnsi" w:cstheme="minorHAnsi"/>
          <w:sz w:val="22"/>
          <w:szCs w:val="22"/>
        </w:rPr>
        <w:t>porušení povinnosti poskytování Licencí v rozsahu dle této Smlouvy;</w:t>
      </w:r>
    </w:p>
    <w:p w14:paraId="39285524" w14:textId="77777777" w:rsidR="008375CB" w:rsidRPr="00063751"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063751">
        <w:rPr>
          <w:rFonts w:asciiTheme="minorHAnsi" w:hAnsiTheme="minorHAnsi" w:cstheme="minorHAnsi"/>
          <w:sz w:val="22"/>
          <w:szCs w:val="22"/>
        </w:rPr>
        <w:t xml:space="preserve">porušení povinnosti Dodavatele znamenající, že se během 6 po sobě jdoucích měsíců vyskytnou dva či více měsíce, kdy nebude dosaženo </w:t>
      </w:r>
      <w:r w:rsidR="000F0225" w:rsidRPr="00063751">
        <w:rPr>
          <w:rFonts w:asciiTheme="minorHAnsi" w:hAnsiTheme="minorHAnsi" w:cstheme="minorHAnsi"/>
          <w:sz w:val="22"/>
          <w:szCs w:val="22"/>
        </w:rPr>
        <w:t>plné funkčnosti</w:t>
      </w:r>
      <w:r w:rsidRPr="00063751">
        <w:rPr>
          <w:rFonts w:asciiTheme="minorHAnsi" w:hAnsiTheme="minorHAnsi" w:cstheme="minorHAnsi"/>
          <w:sz w:val="22"/>
          <w:szCs w:val="22"/>
        </w:rPr>
        <w:t xml:space="preserve"> PA dle </w:t>
      </w:r>
      <w:r w:rsidR="00946DC6">
        <w:rPr>
          <w:rFonts w:asciiTheme="minorHAnsi" w:hAnsiTheme="minorHAnsi" w:cstheme="minorHAnsi"/>
          <w:sz w:val="22"/>
          <w:szCs w:val="22"/>
        </w:rPr>
        <w:t>t</w:t>
      </w:r>
      <w:r w:rsidRPr="00063751">
        <w:rPr>
          <w:rFonts w:asciiTheme="minorHAnsi" w:hAnsiTheme="minorHAnsi" w:cstheme="minorHAnsi"/>
          <w:sz w:val="22"/>
          <w:szCs w:val="22"/>
        </w:rPr>
        <w:t>echnick</w:t>
      </w:r>
      <w:r w:rsidR="00063751">
        <w:rPr>
          <w:rFonts w:asciiTheme="minorHAnsi" w:hAnsiTheme="minorHAnsi" w:cstheme="minorHAnsi"/>
          <w:sz w:val="22"/>
          <w:szCs w:val="22"/>
        </w:rPr>
        <w:t>é specifikace</w:t>
      </w:r>
      <w:r w:rsidRPr="00063751">
        <w:rPr>
          <w:rFonts w:asciiTheme="minorHAnsi" w:hAnsiTheme="minorHAnsi" w:cstheme="minorHAnsi"/>
          <w:sz w:val="22"/>
          <w:szCs w:val="22"/>
        </w:rPr>
        <w:t xml:space="preserve"> ve výši alespoň 95%;</w:t>
      </w:r>
    </w:p>
    <w:p w14:paraId="5B571D98" w14:textId="77777777" w:rsidR="008375CB" w:rsidRPr="00063751"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063751">
        <w:rPr>
          <w:rFonts w:asciiTheme="minorHAnsi" w:hAnsiTheme="minorHAnsi" w:cstheme="minorHAnsi"/>
          <w:sz w:val="22"/>
          <w:szCs w:val="22"/>
        </w:rPr>
        <w:t>další případy, o kterých tak stanoví tato Smlouva;</w:t>
      </w:r>
    </w:p>
    <w:p w14:paraId="3817300E" w14:textId="77777777" w:rsidR="008375CB" w:rsidRPr="00063751" w:rsidRDefault="008375CB" w:rsidP="00E13B90">
      <w:pPr>
        <w:pStyle w:val="Textvbloku"/>
        <w:widowControl w:val="0"/>
        <w:numPr>
          <w:ilvl w:val="2"/>
          <w:numId w:val="18"/>
        </w:numPr>
        <w:spacing w:after="120"/>
        <w:ind w:right="0"/>
        <w:rPr>
          <w:rFonts w:asciiTheme="minorHAnsi" w:hAnsiTheme="minorHAnsi" w:cstheme="minorHAnsi"/>
          <w:sz w:val="22"/>
          <w:szCs w:val="22"/>
        </w:rPr>
      </w:pPr>
      <w:r w:rsidRPr="00063751">
        <w:rPr>
          <w:rFonts w:asciiTheme="minorHAnsi" w:hAnsiTheme="minorHAnsi" w:cstheme="minorHAnsi"/>
          <w:sz w:val="22"/>
          <w:szCs w:val="22"/>
        </w:rPr>
        <w:t>porušení jakékoliv jiné povinnosti Dodavatele vyplývající ze Smlouvy a její nesplnění ani v dodatečné přiměřené lhůtě, kterou Objednatel k tomu poskytne (nevylučuje-li to charakter porušené povinnosti).</w:t>
      </w:r>
    </w:p>
    <w:p w14:paraId="6C9B48C6"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Dodavatel je oprávněn od této Smlouvy písemně odstoupit z důvodu jejího podstatného porušení Objednatelem, za což se považuje prodlení Objednatele s úhradou některé z cen za plnění předmětu dle této Smlouvy o více než </w:t>
      </w:r>
      <w:r w:rsidR="006B0D04">
        <w:rPr>
          <w:rFonts w:asciiTheme="minorHAnsi" w:hAnsiTheme="minorHAnsi" w:cstheme="minorHAnsi"/>
          <w:sz w:val="22"/>
          <w:szCs w:val="22"/>
        </w:rPr>
        <w:t>6</w:t>
      </w:r>
      <w:r w:rsidRPr="005A1CAB">
        <w:rPr>
          <w:rFonts w:asciiTheme="minorHAnsi" w:hAnsiTheme="minorHAnsi" w:cstheme="minorHAnsi"/>
          <w:sz w:val="22"/>
          <w:szCs w:val="22"/>
        </w:rPr>
        <w:t>0 dní, pokud Objednatel nezjedná nápravu ani do 30 dnů od doručení písemného oznámení Dodavatele o takovém prodlení s žádostí o jeho nápravu.</w:t>
      </w:r>
    </w:p>
    <w:p w14:paraId="1C43BCE8"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Objednatel je oprávněn odstoupit od této Smlouvy, pokud je vůči Dodavateli jako dlužníkovi zahájeno insolvenční řízení dle zákona č. 182/2006 Sb., o úpadku a způsobech jeho řešení, nebo pokud Dodavatel vstoupí do likvidace.</w:t>
      </w:r>
    </w:p>
    <w:p w14:paraId="6DB2D630"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Smluvní strany se dále dohodly, že odstoupení od této Smlouvy musí být písemné, jinak je neplatné. Odstoupení je účinné ode dne, kdy bylo doručeno druhé Smluvní straně.</w:t>
      </w:r>
    </w:p>
    <w:p w14:paraId="00CFDB57" w14:textId="77777777" w:rsidR="006B0D04"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lastRenderedPageBreak/>
        <w:t>Odstoupení od Smlouvy má účinky</w:t>
      </w:r>
      <w:r w:rsidR="006B0D04">
        <w:rPr>
          <w:rFonts w:asciiTheme="minorHAnsi" w:hAnsiTheme="minorHAnsi" w:cstheme="minorHAnsi"/>
          <w:sz w:val="22"/>
          <w:szCs w:val="22"/>
        </w:rPr>
        <w:t xml:space="preserve"> ex </w:t>
      </w:r>
      <w:proofErr w:type="spellStart"/>
      <w:r w:rsidR="006B0D04">
        <w:rPr>
          <w:rFonts w:asciiTheme="minorHAnsi" w:hAnsiTheme="minorHAnsi" w:cstheme="minorHAnsi"/>
          <w:sz w:val="22"/>
          <w:szCs w:val="22"/>
        </w:rPr>
        <w:t>nunc</w:t>
      </w:r>
      <w:proofErr w:type="spellEnd"/>
      <w:r w:rsidR="006B0D04">
        <w:rPr>
          <w:rFonts w:asciiTheme="minorHAnsi" w:hAnsiTheme="minorHAnsi" w:cstheme="minorHAnsi"/>
          <w:sz w:val="22"/>
          <w:szCs w:val="22"/>
        </w:rPr>
        <w:t>.</w:t>
      </w:r>
    </w:p>
    <w:p w14:paraId="411E3B4C" w14:textId="633B62FC" w:rsidR="008375C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Při zániku závazku odstoupením jedné ze Smluvních stran s účinky ex </w:t>
      </w:r>
      <w:proofErr w:type="spellStart"/>
      <w:r w:rsidRPr="005A1CAB">
        <w:rPr>
          <w:rFonts w:asciiTheme="minorHAnsi" w:hAnsiTheme="minorHAnsi" w:cstheme="minorHAnsi"/>
          <w:sz w:val="22"/>
          <w:szCs w:val="22"/>
        </w:rPr>
        <w:t>nunc</w:t>
      </w:r>
      <w:proofErr w:type="spellEnd"/>
      <w:r w:rsidRPr="005A1CAB">
        <w:rPr>
          <w:rFonts w:asciiTheme="minorHAnsi" w:hAnsiTheme="minorHAnsi" w:cstheme="minorHAnsi"/>
          <w:sz w:val="22"/>
          <w:szCs w:val="22"/>
        </w:rPr>
        <w:t xml:space="preserve"> má Dodavatel právo na úplatu za plnění, které bylo řádně a bez vad (ve vztahu k povaze tohoto plnění) poskytnuto před účinností odstoupení. Objednateli v takovém případě náleží poskytnuté plnění.</w:t>
      </w:r>
    </w:p>
    <w:p w14:paraId="7851392E" w14:textId="27D33ED5" w:rsidR="006501F5" w:rsidRPr="005A1CAB" w:rsidRDefault="006501F5" w:rsidP="00E13B90">
      <w:pPr>
        <w:pStyle w:val="Textvbloku"/>
        <w:widowControl w:val="0"/>
        <w:numPr>
          <w:ilvl w:val="1"/>
          <w:numId w:val="18"/>
        </w:numPr>
        <w:spacing w:after="120"/>
        <w:ind w:left="426" w:right="0" w:hanging="426"/>
        <w:rPr>
          <w:rFonts w:asciiTheme="minorHAnsi" w:hAnsiTheme="minorHAnsi" w:cstheme="minorHAnsi"/>
          <w:sz w:val="22"/>
          <w:szCs w:val="22"/>
        </w:rPr>
      </w:pPr>
      <w:r>
        <w:rPr>
          <w:rFonts w:asciiTheme="minorHAnsi" w:hAnsiTheme="minorHAnsi" w:cstheme="minorHAnsi"/>
          <w:sz w:val="22"/>
          <w:szCs w:val="22"/>
        </w:rPr>
        <w:t xml:space="preserve">Po uplynutí záruční doby dle čl. 9.1. této Smlouvy je možné Smlouvu ukončit výpovědí kterékoliv ze smluvních stran s výpovědní lhůtou 6 měsíců. Výpovědní </w:t>
      </w:r>
      <w:r w:rsidRPr="006501F5">
        <w:rPr>
          <w:rFonts w:asciiTheme="minorHAnsi" w:hAnsiTheme="minorHAnsi" w:cstheme="minorHAnsi"/>
          <w:sz w:val="22"/>
          <w:szCs w:val="22"/>
        </w:rPr>
        <w:t>lhůta začíná běžet od 1. dne měsíce následujícího po doručení výpovědi druhé</w:t>
      </w:r>
      <w:r>
        <w:rPr>
          <w:rFonts w:asciiTheme="minorHAnsi" w:hAnsiTheme="minorHAnsi" w:cstheme="minorHAnsi"/>
          <w:sz w:val="22"/>
          <w:szCs w:val="22"/>
        </w:rPr>
        <w:t xml:space="preserve"> smluvní</w:t>
      </w:r>
      <w:r w:rsidRPr="006501F5">
        <w:rPr>
          <w:rFonts w:asciiTheme="minorHAnsi" w:hAnsiTheme="minorHAnsi" w:cstheme="minorHAnsi"/>
          <w:sz w:val="22"/>
          <w:szCs w:val="22"/>
        </w:rPr>
        <w:t xml:space="preserve"> straně.</w:t>
      </w:r>
      <w:r>
        <w:rPr>
          <w:rFonts w:asciiTheme="minorHAnsi" w:hAnsiTheme="minorHAnsi" w:cstheme="minorHAnsi"/>
          <w:sz w:val="22"/>
          <w:szCs w:val="22"/>
        </w:rPr>
        <w:t xml:space="preserve"> </w:t>
      </w:r>
    </w:p>
    <w:p w14:paraId="3FD5B045" w14:textId="77777777" w:rsidR="008375C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Předčasným ukončením této Smlouvy nejsou dotčena ustanovení o odpovědnosti za škodu, nároky na uplatnění smluvních pokut a ostatních práv a povinností založených touto Smlouvou, která mají podle zákona, této Smlouvy či dle své povahy trvat i po jejím zrušení</w:t>
      </w:r>
      <w:r w:rsidR="009E083E" w:rsidRPr="005A1CAB">
        <w:rPr>
          <w:rFonts w:asciiTheme="minorHAnsi" w:hAnsiTheme="minorHAnsi" w:cstheme="minorHAnsi"/>
          <w:sz w:val="22"/>
          <w:szCs w:val="22"/>
        </w:rPr>
        <w:t xml:space="preserve">, zejména ustanovení o poskytnutí </w:t>
      </w:r>
      <w:r w:rsidR="006B0D04">
        <w:rPr>
          <w:rFonts w:asciiTheme="minorHAnsi" w:hAnsiTheme="minorHAnsi" w:cstheme="minorHAnsi"/>
          <w:sz w:val="22"/>
          <w:szCs w:val="22"/>
        </w:rPr>
        <w:t>l</w:t>
      </w:r>
      <w:r w:rsidR="009E083E" w:rsidRPr="005A1CAB">
        <w:rPr>
          <w:rFonts w:asciiTheme="minorHAnsi" w:hAnsiTheme="minorHAnsi" w:cstheme="minorHAnsi"/>
          <w:sz w:val="22"/>
          <w:szCs w:val="22"/>
        </w:rPr>
        <w:t>icence dle této smlouvy.</w:t>
      </w:r>
    </w:p>
    <w:p w14:paraId="03D82E52" w14:textId="77777777" w:rsidR="008375CB" w:rsidRPr="005A1CAB" w:rsidRDefault="008375CB" w:rsidP="00E13B90">
      <w:pPr>
        <w:pStyle w:val="Textvbloku"/>
        <w:widowControl w:val="0"/>
        <w:numPr>
          <w:ilvl w:val="0"/>
          <w:numId w:val="18"/>
        </w:numPr>
        <w:spacing w:before="360"/>
        <w:ind w:left="0" w:right="0" w:firstLine="0"/>
        <w:jc w:val="center"/>
        <w:rPr>
          <w:rFonts w:asciiTheme="minorHAnsi" w:hAnsiTheme="minorHAnsi" w:cstheme="minorHAnsi"/>
          <w:sz w:val="22"/>
          <w:szCs w:val="22"/>
        </w:rPr>
      </w:pPr>
    </w:p>
    <w:p w14:paraId="1775BECE" w14:textId="77777777" w:rsidR="008519D0" w:rsidRPr="005A1CAB" w:rsidRDefault="008519D0" w:rsidP="00E13B90">
      <w:pPr>
        <w:pStyle w:val="Textvbloku"/>
        <w:widowControl w:val="0"/>
        <w:spacing w:after="120"/>
        <w:ind w:left="-284" w:right="0"/>
        <w:jc w:val="center"/>
        <w:rPr>
          <w:rFonts w:asciiTheme="minorHAnsi" w:hAnsiTheme="minorHAnsi" w:cstheme="minorHAnsi"/>
          <w:b/>
          <w:sz w:val="22"/>
          <w:szCs w:val="22"/>
        </w:rPr>
      </w:pPr>
      <w:r w:rsidRPr="005A1CAB">
        <w:rPr>
          <w:rFonts w:asciiTheme="minorHAnsi" w:hAnsiTheme="minorHAnsi" w:cstheme="minorHAnsi"/>
          <w:b/>
          <w:sz w:val="22"/>
          <w:szCs w:val="22"/>
        </w:rPr>
        <w:t>Závěrečná ustanovení</w:t>
      </w:r>
    </w:p>
    <w:p w14:paraId="1B25B576" w14:textId="1498B74D" w:rsidR="00384027" w:rsidRPr="00384027" w:rsidRDefault="00384027" w:rsidP="00E13B90">
      <w:pPr>
        <w:pStyle w:val="Textvbloku"/>
        <w:widowControl w:val="0"/>
        <w:numPr>
          <w:ilvl w:val="1"/>
          <w:numId w:val="18"/>
        </w:numPr>
        <w:spacing w:after="120"/>
        <w:ind w:left="426" w:right="0" w:hanging="426"/>
        <w:rPr>
          <w:rFonts w:asciiTheme="minorHAnsi" w:hAnsiTheme="minorHAnsi" w:cstheme="minorHAnsi"/>
          <w:sz w:val="22"/>
          <w:szCs w:val="22"/>
        </w:rPr>
      </w:pPr>
      <w:bookmarkStart w:id="10" w:name="_Ref402198212"/>
      <w:r>
        <w:rPr>
          <w:rFonts w:asciiTheme="minorHAnsi" w:hAnsiTheme="minorHAnsi" w:cstheme="minorHAnsi"/>
          <w:sz w:val="22"/>
          <w:szCs w:val="22"/>
        </w:rPr>
        <w:t>Tato Smlouva</w:t>
      </w:r>
      <w:r w:rsidRPr="00384027">
        <w:rPr>
          <w:rFonts w:asciiTheme="minorHAnsi" w:hAnsiTheme="minorHAnsi" w:cstheme="minorHAnsi"/>
          <w:sz w:val="22"/>
          <w:szCs w:val="22"/>
        </w:rPr>
        <w:t xml:space="preserve"> se řídí právním řádem České republiky</w:t>
      </w:r>
      <w:r>
        <w:rPr>
          <w:rFonts w:asciiTheme="minorHAnsi" w:hAnsiTheme="minorHAnsi" w:cstheme="minorHAnsi"/>
          <w:sz w:val="22"/>
          <w:szCs w:val="22"/>
        </w:rPr>
        <w:t>,</w:t>
      </w:r>
      <w:r w:rsidRPr="00384027">
        <w:rPr>
          <w:rFonts w:asciiTheme="minorHAnsi" w:hAnsiTheme="minorHAnsi" w:cstheme="minorHAnsi"/>
          <w:sz w:val="22"/>
          <w:szCs w:val="22"/>
        </w:rPr>
        <w:t xml:space="preserve"> zejména</w:t>
      </w:r>
      <w:r>
        <w:rPr>
          <w:rFonts w:asciiTheme="minorHAnsi" w:hAnsiTheme="minorHAnsi" w:cstheme="minorHAnsi"/>
          <w:sz w:val="22"/>
          <w:szCs w:val="22"/>
        </w:rPr>
        <w:t xml:space="preserve"> pak</w:t>
      </w:r>
      <w:r w:rsidRPr="00384027">
        <w:rPr>
          <w:rFonts w:asciiTheme="minorHAnsi" w:hAnsiTheme="minorHAnsi" w:cstheme="minorHAnsi"/>
          <w:sz w:val="22"/>
          <w:szCs w:val="22"/>
        </w:rPr>
        <w:t xml:space="preserve"> </w:t>
      </w:r>
      <w:r>
        <w:rPr>
          <w:rFonts w:asciiTheme="minorHAnsi" w:hAnsiTheme="minorHAnsi" w:cstheme="minorHAnsi"/>
          <w:sz w:val="22"/>
          <w:szCs w:val="22"/>
        </w:rPr>
        <w:t>OZ</w:t>
      </w:r>
      <w:r w:rsidRPr="00384027">
        <w:rPr>
          <w:rFonts w:asciiTheme="minorHAnsi" w:hAnsiTheme="minorHAnsi" w:cstheme="minorHAnsi"/>
          <w:sz w:val="22"/>
          <w:szCs w:val="22"/>
        </w:rPr>
        <w:t xml:space="preserve">. </w:t>
      </w:r>
    </w:p>
    <w:p w14:paraId="10AF346E" w14:textId="77777777" w:rsidR="00063751" w:rsidRPr="00063751" w:rsidRDefault="00063751"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063751">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2C7B1B28" w14:textId="77777777" w:rsidR="008375CB" w:rsidRPr="00063751" w:rsidRDefault="00063751"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063751">
        <w:rPr>
          <w:rFonts w:asciiTheme="minorHAnsi" w:hAnsiTheme="minorHAnsi" w:cstheme="minorHAnsi"/>
          <w:sz w:val="22"/>
          <w:szCs w:val="22"/>
        </w:rPr>
        <w:t>Tato smlouva nabývá platnosti podpisem oběma smluvními stranami a účinnosti dnem jejího zveřejnění v registru smluv.</w:t>
      </w:r>
      <w:r w:rsidR="008519D0" w:rsidRPr="005A1CAB">
        <w:rPr>
          <w:rFonts w:asciiTheme="minorHAnsi" w:hAnsiTheme="minorHAnsi" w:cstheme="minorHAnsi"/>
          <w:sz w:val="22"/>
          <w:szCs w:val="22"/>
        </w:rPr>
        <w:t xml:space="preserve"> </w:t>
      </w:r>
      <w:bookmarkEnd w:id="10"/>
    </w:p>
    <w:p w14:paraId="09CD940B"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Dodavatel se zavazuje, že bez předchozího písemného souhlasu Objednatele nepostoupí ani nepřevede jakákoliv práva či povinnosti vyplývající ze Smlouvy na třetí osobu. Objednatel je oprávněn postoupit pohledávku za Dodavatelem dle této Smlouvy.</w:t>
      </w:r>
    </w:p>
    <w:p w14:paraId="2EB51A8D"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p>
    <w:p w14:paraId="74C861AB" w14:textId="77777777" w:rsidR="008375CB"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 xml:space="preserve">Vzhledem k veřejnoprávnímu charakteru postavení Objednatele Dodavatel výslovně prohlašuje, že je obeznámen s tímto postavením Objednatele, že žádné ustanovení této Smlouvy nepodléhá z jeho strany obchodnímu tajemství, ani není z jeho strany Důvěrnou informací, a souhlasí se zveřejněním smluvních </w:t>
      </w:r>
      <w:r w:rsidR="00351A06" w:rsidRPr="005A1CAB">
        <w:rPr>
          <w:rFonts w:asciiTheme="minorHAnsi" w:hAnsiTheme="minorHAnsi" w:cstheme="minorHAnsi"/>
          <w:sz w:val="22"/>
          <w:szCs w:val="22"/>
        </w:rPr>
        <w:t>požadavků</w:t>
      </w:r>
      <w:r w:rsidRPr="005A1CAB">
        <w:rPr>
          <w:rFonts w:asciiTheme="minorHAnsi" w:hAnsiTheme="minorHAnsi" w:cstheme="minorHAnsi"/>
          <w:sz w:val="22"/>
          <w:szCs w:val="22"/>
        </w:rPr>
        <w:t xml:space="preserve"> obsažených v této Smlouvě včetně příloh za </w:t>
      </w:r>
      <w:r w:rsidR="00351A06" w:rsidRPr="005A1CAB">
        <w:rPr>
          <w:rFonts w:asciiTheme="minorHAnsi" w:hAnsiTheme="minorHAnsi" w:cstheme="minorHAnsi"/>
          <w:sz w:val="22"/>
          <w:szCs w:val="22"/>
        </w:rPr>
        <w:t>požadavků</w:t>
      </w:r>
      <w:r w:rsidRPr="005A1CAB">
        <w:rPr>
          <w:rFonts w:asciiTheme="minorHAnsi" w:hAnsiTheme="minorHAnsi" w:cstheme="minorHAnsi"/>
          <w:sz w:val="22"/>
          <w:szCs w:val="22"/>
        </w:rPr>
        <w:t xml:space="preserve"> vyplývajících z příslušných právních předpisů, zejména zákona č. 106/1999 Sb., o svobodném přístupu k informacím </w:t>
      </w:r>
      <w:r w:rsidR="00384027">
        <w:rPr>
          <w:rFonts w:asciiTheme="minorHAnsi" w:hAnsiTheme="minorHAnsi" w:cstheme="minorHAnsi"/>
          <w:sz w:val="22"/>
          <w:szCs w:val="22"/>
        </w:rPr>
        <w:t xml:space="preserve">a </w:t>
      </w:r>
      <w:r w:rsidR="00384027" w:rsidRPr="006B0D04">
        <w:rPr>
          <w:rFonts w:asciiTheme="minorHAnsi" w:hAnsiTheme="minorHAnsi" w:cstheme="minorHAnsi"/>
          <w:sz w:val="22"/>
          <w:szCs w:val="22"/>
        </w:rPr>
        <w:t>zákona č. 340/2015 Sb., o registru smluv</w:t>
      </w:r>
      <w:r w:rsidR="00384027">
        <w:rPr>
          <w:rFonts w:asciiTheme="minorHAnsi" w:hAnsiTheme="minorHAnsi" w:cstheme="minorHAnsi"/>
          <w:sz w:val="22"/>
          <w:szCs w:val="22"/>
        </w:rPr>
        <w:t>.</w:t>
      </w:r>
    </w:p>
    <w:p w14:paraId="4657E424" w14:textId="77777777" w:rsidR="009E32D8"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Smluvní strany se dohodly, že v případě sporů týkajících se závazků z této Smlouvy nebo týkajících se právních vztahů, které vznikly v souvislosti s touto Smlouvou, vyvinou přiměřené úsilí řešit tyto spory vzájemnou dohodou. K rozhodování sporů týkajících se závazků z této Smlouvy nebo týkajících se právních vztahů, které vznikly v souvislosti s touto Smlouvou (včetně závazků k náhradě škody vzniklé porušením povinností dle této Smlouvy nebo k vydání bezdůvodného obohacení), jsou p</w:t>
      </w:r>
      <w:r w:rsidR="00C22E6C" w:rsidRPr="005A1CAB">
        <w:rPr>
          <w:rFonts w:asciiTheme="minorHAnsi" w:hAnsiTheme="minorHAnsi" w:cstheme="minorHAnsi"/>
          <w:sz w:val="22"/>
          <w:szCs w:val="22"/>
        </w:rPr>
        <w:t>říslušné</w:t>
      </w:r>
      <w:r w:rsidRPr="005A1CAB">
        <w:rPr>
          <w:rFonts w:asciiTheme="minorHAnsi" w:hAnsiTheme="minorHAnsi" w:cstheme="minorHAnsi"/>
          <w:sz w:val="22"/>
          <w:szCs w:val="22"/>
        </w:rPr>
        <w:t xml:space="preserve"> soudy České republiky. Smluvní strany se dohodly, že místně příslušným </w:t>
      </w:r>
      <w:r w:rsidRPr="00384027">
        <w:rPr>
          <w:rFonts w:asciiTheme="minorHAnsi" w:hAnsiTheme="minorHAnsi" w:cstheme="minorHAnsi"/>
          <w:sz w:val="22"/>
          <w:szCs w:val="22"/>
        </w:rPr>
        <w:t>so</w:t>
      </w:r>
      <w:r w:rsidR="00384027" w:rsidRPr="00384027">
        <w:rPr>
          <w:rFonts w:asciiTheme="minorHAnsi" w:hAnsiTheme="minorHAnsi" w:cstheme="minorHAnsi"/>
          <w:sz w:val="22"/>
          <w:szCs w:val="22"/>
        </w:rPr>
        <w:t>u</w:t>
      </w:r>
      <w:r w:rsidRPr="00384027">
        <w:rPr>
          <w:rFonts w:asciiTheme="minorHAnsi" w:hAnsiTheme="minorHAnsi" w:cstheme="minorHAnsi"/>
          <w:sz w:val="22"/>
          <w:szCs w:val="22"/>
        </w:rPr>
        <w:t>dem</w:t>
      </w:r>
      <w:r w:rsidRPr="005A1CAB">
        <w:rPr>
          <w:rFonts w:asciiTheme="minorHAnsi" w:hAnsiTheme="minorHAnsi" w:cstheme="minorHAnsi"/>
          <w:sz w:val="22"/>
          <w:szCs w:val="22"/>
        </w:rPr>
        <w:t xml:space="preserve"> pro řešení případných sporů bude soud příslušný dle místa sídla Objednatele.</w:t>
      </w:r>
    </w:p>
    <w:p w14:paraId="34D81F35" w14:textId="77777777" w:rsidR="00D03405" w:rsidRPr="007A1CD2" w:rsidRDefault="00D03405" w:rsidP="007A1CD2">
      <w:pPr>
        <w:pStyle w:val="Textvbloku"/>
        <w:widowControl w:val="0"/>
        <w:numPr>
          <w:ilvl w:val="1"/>
          <w:numId w:val="18"/>
        </w:numPr>
        <w:spacing w:after="120"/>
        <w:ind w:left="426" w:right="0" w:hanging="426"/>
        <w:rPr>
          <w:rFonts w:asciiTheme="minorHAnsi" w:hAnsiTheme="minorHAnsi" w:cstheme="minorHAnsi"/>
          <w:sz w:val="22"/>
          <w:szCs w:val="22"/>
        </w:rPr>
      </w:pPr>
      <w:r w:rsidRPr="007A1CD2">
        <w:rPr>
          <w:rFonts w:asciiTheme="minorHAnsi" w:hAnsiTheme="minorHAnsi" w:cstheme="minorHAnsi"/>
          <w:sz w:val="22"/>
          <w:szCs w:val="22"/>
        </w:rPr>
        <w:t xml:space="preserve">Dodavatel, jakožto zpracovatel osobních údajů, které na základě této Smlouvy obdržel či obdrží, se zavazuje, že bude veškeré osobní údaje zpracovávat za účelem naplnění této smlouvy, po dobu její </w:t>
      </w:r>
      <w:r w:rsidRPr="007A1CD2">
        <w:rPr>
          <w:rFonts w:asciiTheme="minorHAnsi" w:hAnsiTheme="minorHAnsi" w:cstheme="minorHAnsi"/>
          <w:sz w:val="22"/>
          <w:szCs w:val="22"/>
        </w:rPr>
        <w:lastRenderedPageBreak/>
        <w:t>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6231FDD5" w14:textId="5130611C" w:rsidR="00D03405" w:rsidRPr="007A1CD2" w:rsidRDefault="00D03405" w:rsidP="007A1CD2">
      <w:pPr>
        <w:pStyle w:val="Textvbloku"/>
        <w:widowControl w:val="0"/>
        <w:numPr>
          <w:ilvl w:val="1"/>
          <w:numId w:val="18"/>
        </w:numPr>
        <w:spacing w:after="120"/>
        <w:ind w:left="426" w:right="0" w:hanging="426"/>
        <w:rPr>
          <w:rFonts w:asciiTheme="minorHAnsi" w:hAnsiTheme="minorHAnsi" w:cstheme="minorHAnsi"/>
          <w:sz w:val="22"/>
          <w:szCs w:val="22"/>
        </w:rPr>
      </w:pPr>
      <w:r w:rsidRPr="007A1CD2">
        <w:rPr>
          <w:rFonts w:asciiTheme="minorHAnsi" w:hAnsiTheme="minorHAnsi" w:cstheme="minorHAnsi"/>
          <w:sz w:val="22"/>
          <w:szCs w:val="22"/>
        </w:rPr>
        <w:t xml:space="preserve">Osobní údaje bude </w:t>
      </w:r>
      <w:r w:rsidR="00983E3B">
        <w:rPr>
          <w:rFonts w:asciiTheme="minorHAnsi" w:hAnsiTheme="minorHAnsi" w:cstheme="minorHAnsi"/>
          <w:sz w:val="22"/>
          <w:szCs w:val="22"/>
        </w:rPr>
        <w:t>D</w:t>
      </w:r>
      <w:r w:rsidRPr="007A1CD2">
        <w:rPr>
          <w:rFonts w:asciiTheme="minorHAnsi" w:hAnsiTheme="minorHAnsi" w:cstheme="minorHAnsi"/>
          <w:sz w:val="22"/>
          <w:szCs w:val="22"/>
        </w:rPr>
        <w:t>odavatel zpracovávat po dobu platnosti této Smlouvy a po jejím skončení s nimi bude naloženo dle platné právní úpravy, zejm. zákona č. 499/2004 Sb.</w:t>
      </w:r>
      <w:r w:rsidR="007A1CD2">
        <w:rPr>
          <w:rFonts w:asciiTheme="minorHAnsi" w:hAnsiTheme="minorHAnsi" w:cstheme="minorHAnsi"/>
          <w:sz w:val="22"/>
          <w:szCs w:val="22"/>
        </w:rPr>
        <w:t>,</w:t>
      </w:r>
      <w:r w:rsidRPr="007A1CD2">
        <w:rPr>
          <w:rFonts w:asciiTheme="minorHAnsi" w:hAnsiTheme="minorHAnsi" w:cstheme="minorHAnsi"/>
          <w:sz w:val="22"/>
          <w:szCs w:val="22"/>
        </w:rPr>
        <w:t xml:space="preserve"> o archivní a spisové službě a o změně některých zákonů a v souladu s nařízením.</w:t>
      </w:r>
    </w:p>
    <w:p w14:paraId="32E3BC75" w14:textId="5B672396" w:rsidR="00D03405" w:rsidRPr="005A1CAB" w:rsidRDefault="00D03405" w:rsidP="007A1CD2">
      <w:pPr>
        <w:pStyle w:val="Textvbloku"/>
        <w:widowControl w:val="0"/>
        <w:numPr>
          <w:ilvl w:val="1"/>
          <w:numId w:val="18"/>
        </w:numPr>
        <w:spacing w:after="120"/>
        <w:ind w:left="426" w:right="0" w:hanging="426"/>
        <w:rPr>
          <w:rFonts w:asciiTheme="minorHAnsi" w:hAnsiTheme="minorHAnsi" w:cstheme="minorHAnsi"/>
          <w:sz w:val="22"/>
          <w:szCs w:val="22"/>
        </w:rPr>
      </w:pPr>
      <w:r w:rsidRPr="007A1CD2">
        <w:rPr>
          <w:rFonts w:asciiTheme="minorHAnsi" w:hAnsiTheme="minorHAnsi" w:cstheme="minorHAnsi"/>
          <w:sz w:val="22"/>
          <w:szCs w:val="22"/>
        </w:rPr>
        <w:t>Objednatel jako správce osobních údajů dle zákona č. 11</w:t>
      </w:r>
      <w:r w:rsidR="007A1CD2">
        <w:rPr>
          <w:rFonts w:asciiTheme="minorHAnsi" w:hAnsiTheme="minorHAnsi" w:cstheme="minorHAnsi"/>
          <w:sz w:val="22"/>
          <w:szCs w:val="22"/>
        </w:rPr>
        <w:t>0</w:t>
      </w:r>
      <w:r w:rsidRPr="007A1CD2">
        <w:rPr>
          <w:rFonts w:asciiTheme="minorHAnsi" w:hAnsiTheme="minorHAnsi" w:cstheme="minorHAnsi"/>
          <w:sz w:val="22"/>
          <w:szCs w:val="22"/>
        </w:rPr>
        <w:t>/20</w:t>
      </w:r>
      <w:r w:rsidR="007A1CD2">
        <w:rPr>
          <w:rFonts w:asciiTheme="minorHAnsi" w:hAnsiTheme="minorHAnsi" w:cstheme="minorHAnsi"/>
          <w:sz w:val="22"/>
          <w:szCs w:val="22"/>
        </w:rPr>
        <w:t>19</w:t>
      </w:r>
      <w:r w:rsidRPr="007A1CD2">
        <w:rPr>
          <w:rFonts w:asciiTheme="minorHAnsi" w:hAnsiTheme="minorHAnsi" w:cstheme="minorHAnsi"/>
          <w:sz w:val="22"/>
          <w:szCs w:val="22"/>
        </w:rPr>
        <w:t xml:space="preserve"> Sb., o </w:t>
      </w:r>
      <w:r w:rsidR="007A1CD2">
        <w:rPr>
          <w:rFonts w:asciiTheme="minorHAnsi" w:hAnsiTheme="minorHAnsi" w:cstheme="minorHAnsi"/>
          <w:sz w:val="22"/>
          <w:szCs w:val="22"/>
        </w:rPr>
        <w:t xml:space="preserve">zpracování </w:t>
      </w:r>
      <w:r w:rsidRPr="007A1CD2">
        <w:rPr>
          <w:rFonts w:asciiTheme="minorHAnsi" w:hAnsiTheme="minorHAnsi" w:cstheme="minorHAnsi"/>
          <w:sz w:val="22"/>
          <w:szCs w:val="22"/>
        </w:rPr>
        <w:t xml:space="preserve">osobních údajů, tímto informuje </w:t>
      </w:r>
      <w:r w:rsidR="00983E3B">
        <w:rPr>
          <w:rFonts w:asciiTheme="minorHAnsi" w:hAnsiTheme="minorHAnsi" w:cstheme="minorHAnsi"/>
          <w:sz w:val="22"/>
          <w:szCs w:val="22"/>
        </w:rPr>
        <w:t>Dodavatele</w:t>
      </w:r>
      <w:r w:rsidRPr="007A1CD2">
        <w:rPr>
          <w:rFonts w:asciiTheme="minorHAnsi" w:hAnsiTheme="minorHAnsi" w:cstheme="minorHAnsi"/>
          <w:sz w:val="22"/>
          <w:szCs w:val="22"/>
        </w:rPr>
        <w:t xml:space="preserve">, že jeho údaje uvedené v této smlouvě zpracovává pro účely realizace, výkonu práv a povinností dle této </w:t>
      </w:r>
      <w:r w:rsidR="007A1CD2">
        <w:rPr>
          <w:rFonts w:asciiTheme="minorHAnsi" w:hAnsiTheme="minorHAnsi" w:cstheme="minorHAnsi"/>
          <w:sz w:val="22"/>
          <w:szCs w:val="22"/>
        </w:rPr>
        <w:t>S</w:t>
      </w:r>
      <w:r w:rsidRPr="007A1CD2">
        <w:rPr>
          <w:rFonts w:asciiTheme="minorHAnsi" w:hAnsiTheme="minorHAnsi" w:cstheme="minorHAnsi"/>
          <w:sz w:val="22"/>
          <w:szCs w:val="22"/>
        </w:rPr>
        <w:t xml:space="preserve">mlouvy. Objednatel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00983E3B">
        <w:rPr>
          <w:rFonts w:asciiTheme="minorHAnsi" w:hAnsiTheme="minorHAnsi" w:cstheme="minorHAnsi"/>
          <w:sz w:val="22"/>
          <w:szCs w:val="22"/>
        </w:rPr>
        <w:t>O</w:t>
      </w:r>
      <w:r w:rsidRPr="007A1CD2">
        <w:rPr>
          <w:rFonts w:asciiTheme="minorHAnsi" w:hAnsiTheme="minorHAnsi" w:cstheme="minorHAnsi"/>
          <w:sz w:val="22"/>
          <w:szCs w:val="22"/>
        </w:rPr>
        <w:t>bjednatel zavazuje dodržovat po celou dobu trvání skartační lhůty ve smyslu § 2 písm. s) zákona č. 499/2004 Sb.</w:t>
      </w:r>
      <w:r w:rsidR="007A1CD2">
        <w:rPr>
          <w:rFonts w:asciiTheme="minorHAnsi" w:hAnsiTheme="minorHAnsi" w:cstheme="minorHAnsi"/>
          <w:sz w:val="22"/>
          <w:szCs w:val="22"/>
        </w:rPr>
        <w:t>,</w:t>
      </w:r>
      <w:r w:rsidRPr="007A1CD2">
        <w:rPr>
          <w:rFonts w:asciiTheme="minorHAnsi" w:hAnsiTheme="minorHAnsi" w:cstheme="minorHAnsi"/>
          <w:sz w:val="22"/>
          <w:szCs w:val="22"/>
        </w:rPr>
        <w:t xml:space="preserve"> o archivnictví a spisové službě a o změně některých zákonů, ve znění pozdějších předpisů.</w:t>
      </w:r>
    </w:p>
    <w:p w14:paraId="65C19371" w14:textId="77777777" w:rsidR="009E32D8" w:rsidRPr="005A1CAB" w:rsidRDefault="008375CB" w:rsidP="00E13B90">
      <w:pPr>
        <w:pStyle w:val="Textvbloku"/>
        <w:widowControl w:val="0"/>
        <w:numPr>
          <w:ilvl w:val="1"/>
          <w:numId w:val="18"/>
        </w:numPr>
        <w:spacing w:after="120"/>
        <w:ind w:left="426" w:right="0" w:hanging="426"/>
        <w:rPr>
          <w:rFonts w:asciiTheme="minorHAnsi" w:hAnsiTheme="minorHAnsi" w:cstheme="minorHAnsi"/>
          <w:sz w:val="22"/>
          <w:szCs w:val="22"/>
        </w:rPr>
      </w:pPr>
      <w:r w:rsidRPr="005A1CAB">
        <w:rPr>
          <w:rFonts w:asciiTheme="minorHAnsi" w:hAnsiTheme="minorHAnsi" w:cstheme="minorHAnsi"/>
          <w:sz w:val="22"/>
          <w:szCs w:val="22"/>
        </w:rPr>
        <w:t>Nedílnou součástí této Smlouvy jsou následující přílohy:</w:t>
      </w:r>
    </w:p>
    <w:p w14:paraId="4E424611" w14:textId="5DAACDBC" w:rsidR="008375CB" w:rsidRPr="005A1CAB" w:rsidRDefault="008375CB" w:rsidP="00E13B90">
      <w:pPr>
        <w:widowControl w:val="0"/>
        <w:overflowPunct w:val="0"/>
        <w:autoSpaceDE w:val="0"/>
        <w:autoSpaceDN w:val="0"/>
        <w:adjustRightInd w:val="0"/>
        <w:ind w:left="709" w:hanging="142"/>
        <w:rPr>
          <w:rFonts w:asciiTheme="minorHAnsi" w:hAnsiTheme="minorHAnsi" w:cstheme="minorHAnsi"/>
          <w:sz w:val="22"/>
          <w:szCs w:val="22"/>
        </w:rPr>
      </w:pPr>
      <w:r w:rsidRPr="005A1CAB">
        <w:rPr>
          <w:rFonts w:asciiTheme="minorHAnsi" w:hAnsiTheme="minorHAnsi" w:cstheme="minorHAnsi"/>
          <w:sz w:val="22"/>
          <w:szCs w:val="22"/>
        </w:rPr>
        <w:t>Příloha 1</w:t>
      </w:r>
      <w:r w:rsidR="001B0BCE" w:rsidRPr="005A1CAB">
        <w:rPr>
          <w:rFonts w:asciiTheme="minorHAnsi" w:hAnsiTheme="minorHAnsi" w:cstheme="minorHAnsi"/>
          <w:sz w:val="22"/>
          <w:szCs w:val="22"/>
        </w:rPr>
        <w:t xml:space="preserve"> </w:t>
      </w:r>
      <w:r w:rsidR="00384027">
        <w:rPr>
          <w:rFonts w:asciiTheme="minorHAnsi" w:hAnsiTheme="minorHAnsi" w:cstheme="minorHAnsi"/>
          <w:sz w:val="22"/>
          <w:szCs w:val="22"/>
        </w:rPr>
        <w:t>–</w:t>
      </w:r>
      <w:r w:rsidR="0099242B" w:rsidRPr="005A1CAB">
        <w:rPr>
          <w:rFonts w:asciiTheme="minorHAnsi" w:hAnsiTheme="minorHAnsi" w:cstheme="minorHAnsi"/>
          <w:sz w:val="22"/>
          <w:szCs w:val="22"/>
        </w:rPr>
        <w:t xml:space="preserve"> </w:t>
      </w:r>
      <w:r w:rsidR="00081C23">
        <w:rPr>
          <w:rFonts w:asciiTheme="minorHAnsi" w:hAnsiTheme="minorHAnsi" w:cstheme="minorHAnsi"/>
          <w:sz w:val="22"/>
          <w:szCs w:val="22"/>
        </w:rPr>
        <w:t>Specifikace předmětu plnění</w:t>
      </w:r>
      <w:r w:rsidRPr="005A1CAB">
        <w:rPr>
          <w:rFonts w:asciiTheme="minorHAnsi" w:hAnsiTheme="minorHAnsi" w:cstheme="minorHAnsi"/>
          <w:sz w:val="22"/>
          <w:szCs w:val="22"/>
        </w:rPr>
        <w:t xml:space="preserve"> </w:t>
      </w:r>
    </w:p>
    <w:p w14:paraId="55ADEA86" w14:textId="1555A8CF" w:rsidR="008375CB" w:rsidRPr="005A1CAB" w:rsidRDefault="008375CB" w:rsidP="00E13B90">
      <w:pPr>
        <w:widowControl w:val="0"/>
        <w:overflowPunct w:val="0"/>
        <w:autoSpaceDE w:val="0"/>
        <w:autoSpaceDN w:val="0"/>
        <w:adjustRightInd w:val="0"/>
        <w:ind w:left="709" w:hanging="142"/>
        <w:rPr>
          <w:rFonts w:asciiTheme="minorHAnsi" w:hAnsiTheme="minorHAnsi" w:cstheme="minorHAnsi"/>
          <w:sz w:val="22"/>
          <w:szCs w:val="22"/>
        </w:rPr>
      </w:pPr>
      <w:r w:rsidRPr="005A1CAB">
        <w:rPr>
          <w:rFonts w:asciiTheme="minorHAnsi" w:hAnsiTheme="minorHAnsi" w:cstheme="minorHAnsi"/>
          <w:sz w:val="22"/>
          <w:szCs w:val="22"/>
        </w:rPr>
        <w:t xml:space="preserve">Příloha </w:t>
      </w:r>
      <w:r w:rsidR="00475051">
        <w:rPr>
          <w:rFonts w:asciiTheme="minorHAnsi" w:hAnsiTheme="minorHAnsi" w:cstheme="minorHAnsi"/>
          <w:sz w:val="22"/>
          <w:szCs w:val="22"/>
        </w:rPr>
        <w:t>2</w:t>
      </w:r>
      <w:r w:rsidR="001B0BCE" w:rsidRPr="005A1CAB">
        <w:rPr>
          <w:rFonts w:asciiTheme="minorHAnsi" w:hAnsiTheme="minorHAnsi" w:cstheme="minorHAnsi"/>
          <w:sz w:val="22"/>
          <w:szCs w:val="22"/>
        </w:rPr>
        <w:t xml:space="preserve"> </w:t>
      </w:r>
      <w:r w:rsidR="00E13B90">
        <w:rPr>
          <w:rFonts w:asciiTheme="minorHAnsi" w:hAnsiTheme="minorHAnsi" w:cstheme="minorHAnsi"/>
          <w:sz w:val="22"/>
          <w:szCs w:val="22"/>
        </w:rPr>
        <w:t xml:space="preserve">– </w:t>
      </w:r>
      <w:r w:rsidR="0064228C">
        <w:rPr>
          <w:rFonts w:asciiTheme="minorHAnsi" w:hAnsiTheme="minorHAnsi" w:cstheme="minorHAnsi"/>
          <w:sz w:val="22"/>
          <w:szCs w:val="22"/>
        </w:rPr>
        <w:t>Č</w:t>
      </w:r>
      <w:r w:rsidR="009C5AF6" w:rsidRPr="0064228C">
        <w:rPr>
          <w:rFonts w:asciiTheme="minorHAnsi" w:hAnsiTheme="minorHAnsi" w:cstheme="minorHAnsi"/>
          <w:sz w:val="22"/>
          <w:szCs w:val="22"/>
        </w:rPr>
        <w:t>estné prohlášení a s</w:t>
      </w:r>
      <w:r w:rsidR="009E083E" w:rsidRPr="0064228C">
        <w:rPr>
          <w:rFonts w:asciiTheme="minorHAnsi" w:hAnsiTheme="minorHAnsi" w:cstheme="minorHAnsi"/>
          <w:sz w:val="22"/>
          <w:szCs w:val="22"/>
        </w:rPr>
        <w:t>eznam</w:t>
      </w:r>
      <w:r w:rsidRPr="005A1CAB">
        <w:rPr>
          <w:rFonts w:asciiTheme="minorHAnsi" w:hAnsiTheme="minorHAnsi" w:cstheme="minorHAnsi"/>
          <w:sz w:val="22"/>
          <w:szCs w:val="22"/>
        </w:rPr>
        <w:t xml:space="preserve"> </w:t>
      </w:r>
      <w:r w:rsidR="0064228C">
        <w:rPr>
          <w:rFonts w:asciiTheme="minorHAnsi" w:hAnsiTheme="minorHAnsi" w:cstheme="minorHAnsi"/>
          <w:sz w:val="22"/>
          <w:szCs w:val="22"/>
        </w:rPr>
        <w:t>podd</w:t>
      </w:r>
      <w:r w:rsidRPr="005A1CAB">
        <w:rPr>
          <w:rFonts w:asciiTheme="minorHAnsi" w:hAnsiTheme="minorHAnsi" w:cstheme="minorHAnsi"/>
          <w:sz w:val="22"/>
          <w:szCs w:val="22"/>
        </w:rPr>
        <w:t>odavatelů</w:t>
      </w:r>
    </w:p>
    <w:p w14:paraId="0C0B0713" w14:textId="23618223" w:rsidR="00717FEC" w:rsidRDefault="00717FEC" w:rsidP="00E13B90">
      <w:pPr>
        <w:widowControl w:val="0"/>
        <w:spacing w:after="200" w:line="276" w:lineRule="auto"/>
        <w:jc w:val="left"/>
        <w:rPr>
          <w:rFonts w:asciiTheme="minorHAnsi" w:hAnsiTheme="minorHAnsi" w:cstheme="minorHAnsi"/>
          <w:sz w:val="22"/>
          <w:szCs w:val="22"/>
        </w:rPr>
      </w:pPr>
    </w:p>
    <w:p w14:paraId="6ECA4B0F" w14:textId="77777777" w:rsidR="00EA5993" w:rsidRDefault="00EA5993" w:rsidP="00E13B90">
      <w:pPr>
        <w:widowControl w:val="0"/>
        <w:spacing w:after="200" w:line="276" w:lineRule="auto"/>
        <w:jc w:val="left"/>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18"/>
      </w:tblGrid>
      <w:tr w:rsidR="00384027" w:rsidRPr="00D1626E" w14:paraId="78A5233A" w14:textId="77777777" w:rsidTr="00384027">
        <w:tc>
          <w:tcPr>
            <w:tcW w:w="4747" w:type="dxa"/>
          </w:tcPr>
          <w:p w14:paraId="1E1B2910" w14:textId="1A880B80" w:rsidR="00384027" w:rsidRPr="00D1626E" w:rsidRDefault="00384027" w:rsidP="00E13B90">
            <w:pPr>
              <w:pStyle w:val="Bezmezer"/>
              <w:widowControl w:val="0"/>
              <w:rPr>
                <w:rFonts w:asciiTheme="minorHAnsi" w:hAnsiTheme="minorHAnsi" w:cstheme="minorHAnsi"/>
                <w:sz w:val="22"/>
                <w:szCs w:val="22"/>
              </w:rPr>
            </w:pPr>
            <w:r w:rsidRPr="00D1626E">
              <w:rPr>
                <w:rFonts w:asciiTheme="minorHAnsi" w:hAnsiTheme="minorHAnsi" w:cstheme="minorHAnsi"/>
                <w:sz w:val="22"/>
                <w:szCs w:val="22"/>
              </w:rPr>
              <w:t>V</w:t>
            </w:r>
            <w:r w:rsidR="0064228C" w:rsidRPr="00D1626E">
              <w:rPr>
                <w:rFonts w:asciiTheme="minorHAnsi" w:hAnsiTheme="minorHAnsi" w:cstheme="minorHAnsi"/>
                <w:sz w:val="22"/>
                <w:szCs w:val="22"/>
              </w:rPr>
              <w:t> Mnichově Hradišti</w:t>
            </w:r>
            <w:r w:rsidRPr="00D1626E">
              <w:rPr>
                <w:rFonts w:asciiTheme="minorHAnsi" w:hAnsiTheme="minorHAnsi" w:cstheme="minorHAnsi"/>
                <w:sz w:val="22"/>
                <w:szCs w:val="22"/>
              </w:rPr>
              <w:t xml:space="preserve"> dne </w:t>
            </w:r>
            <w:r w:rsidRPr="00D1626E">
              <w:rPr>
                <w:rFonts w:asciiTheme="minorHAnsi" w:hAnsiTheme="minorHAnsi" w:cstheme="minorHAnsi"/>
                <w:sz w:val="22"/>
                <w:szCs w:val="22"/>
                <w:highlight w:val="yellow"/>
              </w:rPr>
              <w:t>___</w:t>
            </w:r>
            <w:r w:rsidRPr="00D1626E">
              <w:rPr>
                <w:rFonts w:asciiTheme="minorHAnsi" w:hAnsiTheme="minorHAnsi" w:cstheme="minorHAnsi"/>
                <w:sz w:val="22"/>
                <w:szCs w:val="22"/>
              </w:rPr>
              <w:t>20</w:t>
            </w:r>
            <w:r w:rsidR="007A1CD2" w:rsidRPr="00D1626E">
              <w:rPr>
                <w:rFonts w:asciiTheme="minorHAnsi" w:hAnsiTheme="minorHAnsi" w:cstheme="minorHAnsi"/>
                <w:sz w:val="22"/>
                <w:szCs w:val="22"/>
              </w:rPr>
              <w:t>20</w:t>
            </w:r>
          </w:p>
        </w:tc>
        <w:tc>
          <w:tcPr>
            <w:tcW w:w="4747" w:type="dxa"/>
          </w:tcPr>
          <w:p w14:paraId="13031764" w14:textId="309353A6" w:rsidR="00384027" w:rsidRPr="00D1626E" w:rsidRDefault="002545F9" w:rsidP="00E13B90">
            <w:pPr>
              <w:pStyle w:val="Bezmezer"/>
              <w:widowControl w:val="0"/>
              <w:rPr>
                <w:rFonts w:asciiTheme="minorHAnsi" w:hAnsiTheme="minorHAnsi" w:cstheme="minorHAnsi"/>
                <w:sz w:val="22"/>
                <w:szCs w:val="22"/>
              </w:rPr>
            </w:pPr>
            <w:r w:rsidRPr="00D1626E">
              <w:rPr>
                <w:rFonts w:asciiTheme="minorHAnsi" w:hAnsiTheme="minorHAnsi" w:cstheme="minorHAnsi"/>
                <w:sz w:val="22"/>
                <w:szCs w:val="22"/>
              </w:rPr>
              <w:t>V</w:t>
            </w:r>
            <w:r w:rsidR="00384027" w:rsidRPr="00D1626E">
              <w:rPr>
                <w:rFonts w:asciiTheme="minorHAnsi" w:hAnsiTheme="minorHAnsi" w:cstheme="minorHAnsi"/>
                <w:sz w:val="22"/>
                <w:szCs w:val="22"/>
              </w:rPr>
              <w:t xml:space="preserve"> </w:t>
            </w:r>
            <w:r w:rsidR="00384027" w:rsidRPr="00D1626E">
              <w:rPr>
                <w:rFonts w:asciiTheme="minorHAnsi" w:hAnsiTheme="minorHAnsi" w:cstheme="minorHAnsi"/>
                <w:sz w:val="22"/>
                <w:szCs w:val="22"/>
                <w:highlight w:val="yellow"/>
              </w:rPr>
              <w:t>______</w:t>
            </w:r>
            <w:r w:rsidR="00384027" w:rsidRPr="00D1626E">
              <w:rPr>
                <w:rFonts w:asciiTheme="minorHAnsi" w:hAnsiTheme="minorHAnsi" w:cstheme="minorHAnsi"/>
                <w:sz w:val="22"/>
                <w:szCs w:val="22"/>
              </w:rPr>
              <w:t xml:space="preserve"> dne </w:t>
            </w:r>
            <w:r w:rsidR="00384027" w:rsidRPr="00D1626E">
              <w:rPr>
                <w:rFonts w:asciiTheme="minorHAnsi" w:hAnsiTheme="minorHAnsi" w:cstheme="minorHAnsi"/>
                <w:sz w:val="22"/>
                <w:szCs w:val="22"/>
                <w:highlight w:val="yellow"/>
              </w:rPr>
              <w:t>_____</w:t>
            </w:r>
            <w:r w:rsidR="00384027" w:rsidRPr="00D1626E">
              <w:rPr>
                <w:rFonts w:asciiTheme="minorHAnsi" w:hAnsiTheme="minorHAnsi" w:cstheme="minorHAnsi"/>
                <w:sz w:val="22"/>
                <w:szCs w:val="22"/>
              </w:rPr>
              <w:t xml:space="preserve"> 20</w:t>
            </w:r>
            <w:r w:rsidR="007A1CD2" w:rsidRPr="00D1626E">
              <w:rPr>
                <w:rFonts w:asciiTheme="minorHAnsi" w:hAnsiTheme="minorHAnsi" w:cstheme="minorHAnsi"/>
                <w:sz w:val="22"/>
                <w:szCs w:val="22"/>
              </w:rPr>
              <w:t>20</w:t>
            </w:r>
          </w:p>
        </w:tc>
      </w:tr>
      <w:tr w:rsidR="00384027" w:rsidRPr="00D1626E" w14:paraId="1B456D5A" w14:textId="77777777" w:rsidTr="00384027">
        <w:tc>
          <w:tcPr>
            <w:tcW w:w="4747" w:type="dxa"/>
          </w:tcPr>
          <w:p w14:paraId="72456858" w14:textId="77777777" w:rsidR="00384027" w:rsidRPr="00D1626E" w:rsidRDefault="00384027" w:rsidP="00E13B90">
            <w:pPr>
              <w:pStyle w:val="Bezmezer"/>
              <w:widowControl w:val="0"/>
              <w:jc w:val="center"/>
              <w:rPr>
                <w:rFonts w:asciiTheme="minorHAnsi" w:hAnsiTheme="minorHAnsi" w:cstheme="minorHAnsi"/>
                <w:sz w:val="22"/>
                <w:szCs w:val="22"/>
              </w:rPr>
            </w:pPr>
          </w:p>
          <w:p w14:paraId="6BC0F6F8" w14:textId="77777777" w:rsidR="00384027" w:rsidRPr="00D1626E" w:rsidRDefault="00384027" w:rsidP="00E13B90">
            <w:pPr>
              <w:pStyle w:val="Bezmezer"/>
              <w:widowControl w:val="0"/>
              <w:jc w:val="center"/>
              <w:rPr>
                <w:rFonts w:asciiTheme="minorHAnsi" w:hAnsiTheme="minorHAnsi" w:cstheme="minorHAnsi"/>
                <w:sz w:val="22"/>
                <w:szCs w:val="22"/>
              </w:rPr>
            </w:pPr>
          </w:p>
          <w:p w14:paraId="64CF83CC" w14:textId="77777777" w:rsidR="00384027" w:rsidRPr="00D1626E" w:rsidRDefault="00384027" w:rsidP="00E13B90">
            <w:pPr>
              <w:pStyle w:val="Bezmezer"/>
              <w:widowControl w:val="0"/>
              <w:jc w:val="center"/>
              <w:rPr>
                <w:rFonts w:asciiTheme="minorHAnsi" w:hAnsiTheme="minorHAnsi" w:cstheme="minorHAnsi"/>
                <w:sz w:val="22"/>
                <w:szCs w:val="22"/>
              </w:rPr>
            </w:pPr>
          </w:p>
          <w:p w14:paraId="0800251F" w14:textId="77777777" w:rsidR="00033EB3" w:rsidRPr="00D1626E" w:rsidRDefault="00033EB3" w:rsidP="00E13B90">
            <w:pPr>
              <w:pStyle w:val="Bezmezer"/>
              <w:widowControl w:val="0"/>
              <w:jc w:val="center"/>
              <w:rPr>
                <w:rFonts w:asciiTheme="minorHAnsi" w:hAnsiTheme="minorHAnsi" w:cstheme="minorHAnsi"/>
                <w:sz w:val="22"/>
                <w:szCs w:val="22"/>
              </w:rPr>
            </w:pPr>
          </w:p>
          <w:p w14:paraId="089CBAFB" w14:textId="77777777" w:rsidR="00384027" w:rsidRPr="00D1626E" w:rsidRDefault="00384027"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sz w:val="22"/>
                <w:szCs w:val="22"/>
              </w:rPr>
              <w:t>________________________________________</w:t>
            </w:r>
          </w:p>
        </w:tc>
        <w:tc>
          <w:tcPr>
            <w:tcW w:w="4747" w:type="dxa"/>
          </w:tcPr>
          <w:p w14:paraId="7FBDE2CE" w14:textId="77777777" w:rsidR="00384027" w:rsidRPr="00D1626E" w:rsidRDefault="00384027" w:rsidP="00E13B90">
            <w:pPr>
              <w:pStyle w:val="Bezmezer"/>
              <w:widowControl w:val="0"/>
              <w:jc w:val="center"/>
              <w:rPr>
                <w:rFonts w:asciiTheme="minorHAnsi" w:hAnsiTheme="minorHAnsi" w:cstheme="minorHAnsi"/>
                <w:sz w:val="22"/>
                <w:szCs w:val="22"/>
              </w:rPr>
            </w:pPr>
          </w:p>
          <w:p w14:paraId="32B2FECF" w14:textId="77777777" w:rsidR="00384027" w:rsidRPr="00D1626E" w:rsidRDefault="00384027" w:rsidP="00E13B90">
            <w:pPr>
              <w:pStyle w:val="Bezmezer"/>
              <w:widowControl w:val="0"/>
              <w:jc w:val="center"/>
              <w:rPr>
                <w:rFonts w:asciiTheme="minorHAnsi" w:hAnsiTheme="minorHAnsi" w:cstheme="minorHAnsi"/>
                <w:sz w:val="22"/>
                <w:szCs w:val="22"/>
              </w:rPr>
            </w:pPr>
          </w:p>
          <w:p w14:paraId="17E61C59" w14:textId="77777777" w:rsidR="00384027" w:rsidRPr="00D1626E" w:rsidRDefault="00384027" w:rsidP="00E13B90">
            <w:pPr>
              <w:pStyle w:val="Bezmezer"/>
              <w:widowControl w:val="0"/>
              <w:jc w:val="center"/>
              <w:rPr>
                <w:rFonts w:asciiTheme="minorHAnsi" w:hAnsiTheme="minorHAnsi" w:cstheme="minorHAnsi"/>
                <w:sz w:val="22"/>
                <w:szCs w:val="22"/>
              </w:rPr>
            </w:pPr>
          </w:p>
          <w:p w14:paraId="71DA514E" w14:textId="77777777" w:rsidR="00033EB3" w:rsidRPr="00D1626E" w:rsidRDefault="00033EB3" w:rsidP="00E13B90">
            <w:pPr>
              <w:pStyle w:val="Bezmezer"/>
              <w:widowControl w:val="0"/>
              <w:jc w:val="center"/>
              <w:rPr>
                <w:rFonts w:asciiTheme="minorHAnsi" w:hAnsiTheme="minorHAnsi" w:cstheme="minorHAnsi"/>
                <w:sz w:val="22"/>
                <w:szCs w:val="22"/>
              </w:rPr>
            </w:pPr>
          </w:p>
          <w:p w14:paraId="5F6E0868" w14:textId="77777777" w:rsidR="00384027" w:rsidRPr="00D1626E" w:rsidRDefault="00384027"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sz w:val="22"/>
                <w:szCs w:val="22"/>
              </w:rPr>
              <w:t>_________________________________________</w:t>
            </w:r>
          </w:p>
        </w:tc>
      </w:tr>
      <w:tr w:rsidR="00384027" w:rsidRPr="00D1626E" w14:paraId="737C0481" w14:textId="77777777" w:rsidTr="00384027">
        <w:tc>
          <w:tcPr>
            <w:tcW w:w="4747" w:type="dxa"/>
          </w:tcPr>
          <w:p w14:paraId="5180DAEE" w14:textId="447DBD1E" w:rsidR="00384027" w:rsidRPr="00D1626E" w:rsidRDefault="00384027"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b/>
                <w:snapToGrid w:val="0"/>
                <w:sz w:val="22"/>
                <w:szCs w:val="22"/>
              </w:rPr>
              <w:t xml:space="preserve">Město </w:t>
            </w:r>
            <w:r w:rsidR="0064228C" w:rsidRPr="00D1626E">
              <w:rPr>
                <w:rFonts w:asciiTheme="minorHAnsi" w:hAnsiTheme="minorHAnsi" w:cstheme="minorHAnsi"/>
                <w:b/>
                <w:snapToGrid w:val="0"/>
                <w:sz w:val="22"/>
                <w:szCs w:val="22"/>
              </w:rPr>
              <w:t>Mnichovo Hradiště</w:t>
            </w:r>
          </w:p>
        </w:tc>
        <w:tc>
          <w:tcPr>
            <w:tcW w:w="4747" w:type="dxa"/>
          </w:tcPr>
          <w:p w14:paraId="575BB001" w14:textId="77777777" w:rsidR="00384027" w:rsidRPr="00D1626E" w:rsidRDefault="00384027"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b/>
                <w:sz w:val="22"/>
                <w:szCs w:val="22"/>
                <w:highlight w:val="yellow"/>
              </w:rPr>
              <w:t xml:space="preserve">/DOPLNÍ </w:t>
            </w:r>
            <w:r w:rsidR="00515196" w:rsidRPr="00D1626E">
              <w:rPr>
                <w:rFonts w:asciiTheme="minorHAnsi" w:hAnsiTheme="minorHAnsi" w:cstheme="minorHAnsi"/>
                <w:b/>
                <w:sz w:val="22"/>
                <w:szCs w:val="22"/>
                <w:highlight w:val="yellow"/>
              </w:rPr>
              <w:t>DODAVATEL</w:t>
            </w:r>
            <w:r w:rsidRPr="00D1626E">
              <w:rPr>
                <w:rFonts w:asciiTheme="minorHAnsi" w:hAnsiTheme="minorHAnsi" w:cstheme="minorHAnsi"/>
                <w:b/>
                <w:sz w:val="22"/>
                <w:szCs w:val="22"/>
                <w:highlight w:val="yellow"/>
              </w:rPr>
              <w:t>/</w:t>
            </w:r>
          </w:p>
        </w:tc>
      </w:tr>
      <w:tr w:rsidR="00384027" w:rsidRPr="00D1626E" w14:paraId="53E95383" w14:textId="77777777" w:rsidTr="00384027">
        <w:tc>
          <w:tcPr>
            <w:tcW w:w="4747" w:type="dxa"/>
          </w:tcPr>
          <w:p w14:paraId="77C5C983" w14:textId="5ECEE0D9" w:rsidR="00384027" w:rsidRPr="00D1626E" w:rsidRDefault="0064228C"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sz w:val="22"/>
                <w:szCs w:val="22"/>
              </w:rPr>
              <w:t>Mgr. Ondřej Lochman, Ph.D.</w:t>
            </w:r>
          </w:p>
        </w:tc>
        <w:tc>
          <w:tcPr>
            <w:tcW w:w="4747" w:type="dxa"/>
          </w:tcPr>
          <w:p w14:paraId="79D0A225" w14:textId="77777777" w:rsidR="00384027" w:rsidRPr="00D1626E" w:rsidRDefault="00515196"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b/>
                <w:sz w:val="22"/>
                <w:szCs w:val="22"/>
                <w:highlight w:val="yellow"/>
              </w:rPr>
              <w:t>/DOPLNÍ DODAVATEL/</w:t>
            </w:r>
          </w:p>
        </w:tc>
      </w:tr>
      <w:tr w:rsidR="00384027" w:rsidRPr="00D1626E" w14:paraId="2446B8A5" w14:textId="77777777" w:rsidTr="002545F9">
        <w:trPr>
          <w:trHeight w:val="66"/>
        </w:trPr>
        <w:tc>
          <w:tcPr>
            <w:tcW w:w="4747" w:type="dxa"/>
          </w:tcPr>
          <w:p w14:paraId="39359BFC" w14:textId="203A6311" w:rsidR="00384027" w:rsidRPr="00D1626E" w:rsidRDefault="0064228C"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sz w:val="22"/>
                <w:szCs w:val="22"/>
              </w:rPr>
              <w:t>S</w:t>
            </w:r>
            <w:r w:rsidR="00384027" w:rsidRPr="00D1626E">
              <w:rPr>
                <w:rFonts w:asciiTheme="minorHAnsi" w:hAnsiTheme="minorHAnsi" w:cstheme="minorHAnsi"/>
                <w:sz w:val="22"/>
                <w:szCs w:val="22"/>
              </w:rPr>
              <w:t>tarosta</w:t>
            </w:r>
            <w:r w:rsidRPr="00D1626E">
              <w:rPr>
                <w:rFonts w:asciiTheme="minorHAnsi" w:hAnsiTheme="minorHAnsi" w:cstheme="minorHAnsi"/>
                <w:sz w:val="22"/>
                <w:szCs w:val="22"/>
              </w:rPr>
              <w:t xml:space="preserve"> města</w:t>
            </w:r>
          </w:p>
        </w:tc>
        <w:tc>
          <w:tcPr>
            <w:tcW w:w="4747" w:type="dxa"/>
          </w:tcPr>
          <w:p w14:paraId="58ADF2C1" w14:textId="77777777" w:rsidR="00384027" w:rsidRPr="00D1626E" w:rsidRDefault="00515196" w:rsidP="00E13B90">
            <w:pPr>
              <w:pStyle w:val="Bezmezer"/>
              <w:widowControl w:val="0"/>
              <w:jc w:val="center"/>
              <w:rPr>
                <w:rFonts w:asciiTheme="minorHAnsi" w:hAnsiTheme="minorHAnsi" w:cstheme="minorHAnsi"/>
                <w:sz w:val="22"/>
                <w:szCs w:val="22"/>
              </w:rPr>
            </w:pPr>
            <w:r w:rsidRPr="00D1626E">
              <w:rPr>
                <w:rFonts w:asciiTheme="minorHAnsi" w:hAnsiTheme="minorHAnsi" w:cstheme="minorHAnsi"/>
                <w:b/>
                <w:sz w:val="22"/>
                <w:szCs w:val="22"/>
                <w:highlight w:val="yellow"/>
              </w:rPr>
              <w:t>/DOPLNÍ DODAVATEL/</w:t>
            </w:r>
          </w:p>
        </w:tc>
      </w:tr>
    </w:tbl>
    <w:p w14:paraId="4826664F" w14:textId="77777777" w:rsidR="00384027" w:rsidRPr="00D1626E" w:rsidRDefault="00384027" w:rsidP="00E13B90">
      <w:pPr>
        <w:pStyle w:val="Bezmezer"/>
        <w:widowControl w:val="0"/>
        <w:rPr>
          <w:rFonts w:ascii="Calibri" w:hAnsi="Calibri" w:cs="Arial"/>
        </w:rPr>
      </w:pPr>
    </w:p>
    <w:sectPr w:rsidR="00384027" w:rsidRPr="00D1626E" w:rsidSect="00CC4A6A">
      <w:headerReference w:type="default" r:id="rId9"/>
      <w:footerReference w:type="default" r:id="rId10"/>
      <w:headerReference w:type="first" r:id="rId11"/>
      <w:pgSz w:w="11906" w:h="16838" w:code="9"/>
      <w:pgMar w:top="1276" w:right="1134" w:bottom="1418" w:left="1418" w:header="709" w:footer="5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1ED9" w14:textId="77777777" w:rsidR="00717BB9" w:rsidRDefault="00717BB9">
      <w:r>
        <w:separator/>
      </w:r>
    </w:p>
  </w:endnote>
  <w:endnote w:type="continuationSeparator" w:id="0">
    <w:p w14:paraId="36536A29" w14:textId="77777777" w:rsidR="00717BB9" w:rsidRDefault="0071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40735"/>
      <w:docPartObj>
        <w:docPartGallery w:val="Page Numbers (Bottom of Page)"/>
        <w:docPartUnique/>
      </w:docPartObj>
    </w:sdtPr>
    <w:sdtEndPr>
      <w:rPr>
        <w:sz w:val="22"/>
        <w:szCs w:val="22"/>
      </w:rPr>
    </w:sdtEndPr>
    <w:sdtContent>
      <w:p w14:paraId="408AC8A5" w14:textId="77777777" w:rsidR="005D50B1" w:rsidRPr="00117A92" w:rsidRDefault="00342C1A">
        <w:pPr>
          <w:pStyle w:val="Zpat"/>
          <w:jc w:val="center"/>
          <w:rPr>
            <w:sz w:val="22"/>
            <w:szCs w:val="22"/>
          </w:rPr>
        </w:pPr>
        <w:r w:rsidRPr="00117A92">
          <w:rPr>
            <w:sz w:val="22"/>
            <w:szCs w:val="22"/>
          </w:rPr>
          <w:fldChar w:fldCharType="begin"/>
        </w:r>
        <w:r w:rsidR="005D50B1" w:rsidRPr="00117A92">
          <w:rPr>
            <w:sz w:val="22"/>
            <w:szCs w:val="22"/>
          </w:rPr>
          <w:instrText>PAGE   \* MERGEFORMAT</w:instrText>
        </w:r>
        <w:r w:rsidRPr="00117A92">
          <w:rPr>
            <w:sz w:val="22"/>
            <w:szCs w:val="22"/>
          </w:rPr>
          <w:fldChar w:fldCharType="separate"/>
        </w:r>
        <w:r w:rsidR="00B86533">
          <w:rPr>
            <w:noProof/>
            <w:sz w:val="22"/>
            <w:szCs w:val="22"/>
          </w:rPr>
          <w:t>2</w:t>
        </w:r>
        <w:r w:rsidRPr="00117A92">
          <w:rPr>
            <w:sz w:val="22"/>
            <w:szCs w:val="22"/>
          </w:rPr>
          <w:fldChar w:fldCharType="end"/>
        </w:r>
      </w:p>
    </w:sdtContent>
  </w:sdt>
  <w:p w14:paraId="2740387C" w14:textId="77777777" w:rsidR="005D50B1" w:rsidRPr="002F4A62" w:rsidRDefault="005D50B1" w:rsidP="008375CB">
    <w:pPr>
      <w:pStyle w:val="Zpa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C0F52" w14:textId="77777777" w:rsidR="00717BB9" w:rsidRDefault="00717BB9">
      <w:r>
        <w:separator/>
      </w:r>
    </w:p>
  </w:footnote>
  <w:footnote w:type="continuationSeparator" w:id="0">
    <w:p w14:paraId="1FACFE21" w14:textId="77777777" w:rsidR="00717BB9" w:rsidRDefault="0071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3261" w14:textId="77777777" w:rsidR="005D50B1" w:rsidRPr="00A75CAF" w:rsidRDefault="005D50B1" w:rsidP="00A75CAF">
    <w:pPr>
      <w:pStyle w:val="Zhlav"/>
      <w:jc w:val="right"/>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F1B8" w14:textId="265EF418" w:rsidR="00E05397" w:rsidRPr="00B1582B" w:rsidRDefault="00E05397" w:rsidP="00E05397">
    <w:pPr>
      <w:pStyle w:val="Zhlav"/>
      <w:jc w:val="right"/>
      <w:rPr>
        <w:sz w:val="20"/>
      </w:rPr>
    </w:pPr>
    <w:r w:rsidRPr="00B1582B">
      <w:rPr>
        <w:sz w:val="20"/>
      </w:rPr>
      <w:t xml:space="preserve">Příloha </w:t>
    </w:r>
    <w:r w:rsidR="00760D51">
      <w:rPr>
        <w:sz w:val="20"/>
      </w:rPr>
      <w:t>č. 1</w:t>
    </w:r>
    <w:r w:rsidRPr="00B1582B">
      <w:rPr>
        <w:sz w:val="20"/>
      </w:rPr>
      <w:t xml:space="preserve"> zadávací dokumentace</w:t>
    </w:r>
  </w:p>
  <w:p w14:paraId="5DDCDD95" w14:textId="77777777" w:rsidR="005D50B1" w:rsidRDefault="005D50B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7BBC6EE4"/>
    <w:lvl w:ilvl="0">
      <w:start w:val="1"/>
      <w:numFmt w:val="decimal"/>
      <w:lvlText w:val=" %1."/>
      <w:lvlJc w:val="left"/>
      <w:pPr>
        <w:tabs>
          <w:tab w:val="num" w:pos="360"/>
        </w:tabs>
        <w:ind w:left="360" w:hanging="360"/>
      </w:pPr>
      <w:rPr>
        <w:rFonts w:ascii="Times New Roman" w:hAnsi="Times New Roman" w:cs="Times New Roman" w:hint="default"/>
        <w:b/>
        <w:bCs/>
      </w:rPr>
    </w:lvl>
    <w:lvl w:ilvl="1">
      <w:start w:val="1"/>
      <w:numFmt w:val="decimal"/>
      <w:lvlText w:val=" %1.%2."/>
      <w:lvlJc w:val="left"/>
      <w:pPr>
        <w:tabs>
          <w:tab w:val="num" w:pos="927"/>
        </w:tabs>
        <w:ind w:left="927" w:hanging="360"/>
      </w:pPr>
      <w:rPr>
        <w:rFonts w:ascii="Times New Roman" w:hAnsi="Times New Roman" w:cs="Times New Roman" w:hint="default"/>
        <w:b w:val="0"/>
        <w:bCs/>
        <w:strike w:val="0"/>
      </w:rPr>
    </w:lvl>
    <w:lvl w:ilvl="2">
      <w:start w:val="1"/>
      <w:numFmt w:val="lowerLetter"/>
      <w:lvlText w:val=" %3)"/>
      <w:lvlJc w:val="left"/>
      <w:pPr>
        <w:tabs>
          <w:tab w:val="num" w:pos="1440"/>
        </w:tabs>
        <w:ind w:left="1440" w:hanging="360"/>
      </w:pPr>
      <w:rPr>
        <w:rFonts w:ascii="Times New Roman" w:hAnsi="Times New Roman" w:cs="Times New Roman" w:hint="default"/>
        <w:b/>
        <w:bCs/>
        <w:strike w:val="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6"/>
    <w:multiLevelType w:val="multilevel"/>
    <w:tmpl w:val="B84023AE"/>
    <w:name w:val="WW8Num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27FA8"/>
    <w:multiLevelType w:val="hybridMultilevel"/>
    <w:tmpl w:val="E520C2DE"/>
    <w:lvl w:ilvl="0" w:tplc="04050017">
      <w:start w:val="1"/>
      <w:numFmt w:val="lowerLetter"/>
      <w:lvlText w:val="%1)"/>
      <w:lvlJc w:val="left"/>
      <w:pPr>
        <w:ind w:left="1069" w:hanging="360"/>
      </w:pPr>
      <w:rPr>
        <w:rFonts w:hint="default"/>
        <w:color w:val="auto"/>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6872C58"/>
    <w:multiLevelType w:val="hybridMultilevel"/>
    <w:tmpl w:val="0C7C7330"/>
    <w:lvl w:ilvl="0" w:tplc="9A72A302">
      <w:start w:val="1"/>
      <w:numFmt w:val="lowerLetter"/>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9E7DE4"/>
    <w:multiLevelType w:val="multilevel"/>
    <w:tmpl w:val="BB6E0F1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F67070A"/>
    <w:multiLevelType w:val="hybridMultilevel"/>
    <w:tmpl w:val="08167EE8"/>
    <w:lvl w:ilvl="0" w:tplc="DD78CB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F4935"/>
    <w:multiLevelType w:val="hybridMultilevel"/>
    <w:tmpl w:val="BAB2E3E2"/>
    <w:lvl w:ilvl="0" w:tplc="F820AFCA">
      <w:start w:val="1"/>
      <w:numFmt w:val="bullet"/>
      <w:lvlText w:val="-"/>
      <w:lvlJc w:val="left"/>
      <w:pPr>
        <w:ind w:left="2513" w:hanging="360"/>
      </w:pPr>
      <w:rPr>
        <w:rFonts w:ascii="Times New Roman" w:eastAsia="Times New Roman" w:hAnsi="Times New Roman" w:cs="Times New Roman" w:hint="default"/>
        <w:color w:val="auto"/>
      </w:rPr>
    </w:lvl>
    <w:lvl w:ilvl="1" w:tplc="04050003" w:tentative="1">
      <w:start w:val="1"/>
      <w:numFmt w:val="bullet"/>
      <w:lvlText w:val="o"/>
      <w:lvlJc w:val="left"/>
      <w:pPr>
        <w:ind w:left="3233" w:hanging="360"/>
      </w:pPr>
      <w:rPr>
        <w:rFonts w:ascii="Courier New" w:hAnsi="Courier New" w:cs="Courier New" w:hint="default"/>
      </w:rPr>
    </w:lvl>
    <w:lvl w:ilvl="2" w:tplc="04050005" w:tentative="1">
      <w:start w:val="1"/>
      <w:numFmt w:val="bullet"/>
      <w:lvlText w:val=""/>
      <w:lvlJc w:val="left"/>
      <w:pPr>
        <w:ind w:left="3953" w:hanging="360"/>
      </w:pPr>
      <w:rPr>
        <w:rFonts w:ascii="Wingdings" w:hAnsi="Wingdings" w:hint="default"/>
      </w:rPr>
    </w:lvl>
    <w:lvl w:ilvl="3" w:tplc="04050001" w:tentative="1">
      <w:start w:val="1"/>
      <w:numFmt w:val="bullet"/>
      <w:lvlText w:val=""/>
      <w:lvlJc w:val="left"/>
      <w:pPr>
        <w:ind w:left="4673" w:hanging="360"/>
      </w:pPr>
      <w:rPr>
        <w:rFonts w:ascii="Symbol" w:hAnsi="Symbol" w:hint="default"/>
      </w:rPr>
    </w:lvl>
    <w:lvl w:ilvl="4" w:tplc="04050003" w:tentative="1">
      <w:start w:val="1"/>
      <w:numFmt w:val="bullet"/>
      <w:lvlText w:val="o"/>
      <w:lvlJc w:val="left"/>
      <w:pPr>
        <w:ind w:left="5393" w:hanging="360"/>
      </w:pPr>
      <w:rPr>
        <w:rFonts w:ascii="Courier New" w:hAnsi="Courier New" w:cs="Courier New" w:hint="default"/>
      </w:rPr>
    </w:lvl>
    <w:lvl w:ilvl="5" w:tplc="04050005" w:tentative="1">
      <w:start w:val="1"/>
      <w:numFmt w:val="bullet"/>
      <w:lvlText w:val=""/>
      <w:lvlJc w:val="left"/>
      <w:pPr>
        <w:ind w:left="6113" w:hanging="360"/>
      </w:pPr>
      <w:rPr>
        <w:rFonts w:ascii="Wingdings" w:hAnsi="Wingdings" w:hint="default"/>
      </w:rPr>
    </w:lvl>
    <w:lvl w:ilvl="6" w:tplc="04050001" w:tentative="1">
      <w:start w:val="1"/>
      <w:numFmt w:val="bullet"/>
      <w:lvlText w:val=""/>
      <w:lvlJc w:val="left"/>
      <w:pPr>
        <w:ind w:left="6833" w:hanging="360"/>
      </w:pPr>
      <w:rPr>
        <w:rFonts w:ascii="Symbol" w:hAnsi="Symbol" w:hint="default"/>
      </w:rPr>
    </w:lvl>
    <w:lvl w:ilvl="7" w:tplc="04050003" w:tentative="1">
      <w:start w:val="1"/>
      <w:numFmt w:val="bullet"/>
      <w:lvlText w:val="o"/>
      <w:lvlJc w:val="left"/>
      <w:pPr>
        <w:ind w:left="7553" w:hanging="360"/>
      </w:pPr>
      <w:rPr>
        <w:rFonts w:ascii="Courier New" w:hAnsi="Courier New" w:cs="Courier New" w:hint="default"/>
      </w:rPr>
    </w:lvl>
    <w:lvl w:ilvl="8" w:tplc="04050005" w:tentative="1">
      <w:start w:val="1"/>
      <w:numFmt w:val="bullet"/>
      <w:lvlText w:val=""/>
      <w:lvlJc w:val="left"/>
      <w:pPr>
        <w:ind w:left="8273" w:hanging="360"/>
      </w:pPr>
      <w:rPr>
        <w:rFonts w:ascii="Wingdings" w:hAnsi="Wingdings" w:hint="default"/>
      </w:rPr>
    </w:lvl>
  </w:abstractNum>
  <w:abstractNum w:abstractNumId="7" w15:restartNumberingAfterBreak="0">
    <w:nsid w:val="1E9F7477"/>
    <w:multiLevelType w:val="hybridMultilevel"/>
    <w:tmpl w:val="8B861828"/>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05F5D"/>
    <w:multiLevelType w:val="hybridMultilevel"/>
    <w:tmpl w:val="A874F366"/>
    <w:lvl w:ilvl="0" w:tplc="DACEAF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10" w15:restartNumberingAfterBreak="0">
    <w:nsid w:val="24B324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3350F2"/>
    <w:multiLevelType w:val="hybridMultilevel"/>
    <w:tmpl w:val="0C7C7330"/>
    <w:lvl w:ilvl="0" w:tplc="9A72A302">
      <w:start w:val="1"/>
      <w:numFmt w:val="lowerLetter"/>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4864AD"/>
    <w:multiLevelType w:val="hybridMultilevel"/>
    <w:tmpl w:val="9E0CDB9C"/>
    <w:lvl w:ilvl="0" w:tplc="30E2BC82">
      <w:numFmt w:val="bullet"/>
      <w:lvlText w:val="-"/>
      <w:lvlJc w:val="left"/>
      <w:pPr>
        <w:ind w:left="1069" w:hanging="360"/>
      </w:pPr>
      <w:rPr>
        <w:rFonts w:ascii="Verdana" w:eastAsia="SimSun" w:hAnsi="Verdana" w:cs="Arial" w:hint="default"/>
      </w:rPr>
    </w:lvl>
    <w:lvl w:ilvl="1" w:tplc="64B61FEC">
      <w:start w:val="1"/>
      <w:numFmt w:val="bullet"/>
      <w:lvlText w:val="o"/>
      <w:lvlJc w:val="left"/>
      <w:pPr>
        <w:ind w:left="1789" w:hanging="360"/>
      </w:pPr>
      <w:rPr>
        <w:rFonts w:ascii="Courier New" w:hAnsi="Courier New" w:cs="Courier New" w:hint="default"/>
      </w:rPr>
    </w:lvl>
    <w:lvl w:ilvl="2" w:tplc="F198E30C" w:tentative="1">
      <w:start w:val="1"/>
      <w:numFmt w:val="bullet"/>
      <w:lvlText w:val=""/>
      <w:lvlJc w:val="left"/>
      <w:pPr>
        <w:ind w:left="2509" w:hanging="360"/>
      </w:pPr>
      <w:rPr>
        <w:rFonts w:ascii="Wingdings" w:hAnsi="Wingdings" w:hint="default"/>
      </w:rPr>
    </w:lvl>
    <w:lvl w:ilvl="3" w:tplc="E94CAF5C" w:tentative="1">
      <w:start w:val="1"/>
      <w:numFmt w:val="bullet"/>
      <w:lvlText w:val=""/>
      <w:lvlJc w:val="left"/>
      <w:pPr>
        <w:ind w:left="3229" w:hanging="360"/>
      </w:pPr>
      <w:rPr>
        <w:rFonts w:ascii="Symbol" w:hAnsi="Symbol" w:hint="default"/>
      </w:rPr>
    </w:lvl>
    <w:lvl w:ilvl="4" w:tplc="023AC584" w:tentative="1">
      <w:start w:val="1"/>
      <w:numFmt w:val="bullet"/>
      <w:lvlText w:val="o"/>
      <w:lvlJc w:val="left"/>
      <w:pPr>
        <w:ind w:left="3949" w:hanging="360"/>
      </w:pPr>
      <w:rPr>
        <w:rFonts w:ascii="Courier New" w:hAnsi="Courier New" w:cs="Courier New" w:hint="default"/>
      </w:rPr>
    </w:lvl>
    <w:lvl w:ilvl="5" w:tplc="0338C808" w:tentative="1">
      <w:start w:val="1"/>
      <w:numFmt w:val="bullet"/>
      <w:lvlText w:val=""/>
      <w:lvlJc w:val="left"/>
      <w:pPr>
        <w:ind w:left="4669" w:hanging="360"/>
      </w:pPr>
      <w:rPr>
        <w:rFonts w:ascii="Wingdings" w:hAnsi="Wingdings" w:hint="default"/>
      </w:rPr>
    </w:lvl>
    <w:lvl w:ilvl="6" w:tplc="637C1AC2" w:tentative="1">
      <w:start w:val="1"/>
      <w:numFmt w:val="bullet"/>
      <w:lvlText w:val=""/>
      <w:lvlJc w:val="left"/>
      <w:pPr>
        <w:ind w:left="5389" w:hanging="360"/>
      </w:pPr>
      <w:rPr>
        <w:rFonts w:ascii="Symbol" w:hAnsi="Symbol" w:hint="default"/>
      </w:rPr>
    </w:lvl>
    <w:lvl w:ilvl="7" w:tplc="CA70A53A" w:tentative="1">
      <w:start w:val="1"/>
      <w:numFmt w:val="bullet"/>
      <w:lvlText w:val="o"/>
      <w:lvlJc w:val="left"/>
      <w:pPr>
        <w:ind w:left="6109" w:hanging="360"/>
      </w:pPr>
      <w:rPr>
        <w:rFonts w:ascii="Courier New" w:hAnsi="Courier New" w:cs="Courier New" w:hint="default"/>
      </w:rPr>
    </w:lvl>
    <w:lvl w:ilvl="8" w:tplc="3C1E95C0" w:tentative="1">
      <w:start w:val="1"/>
      <w:numFmt w:val="bullet"/>
      <w:lvlText w:val=""/>
      <w:lvlJc w:val="left"/>
      <w:pPr>
        <w:ind w:left="6829" w:hanging="360"/>
      </w:pPr>
      <w:rPr>
        <w:rFonts w:ascii="Wingdings" w:hAnsi="Wingdings" w:hint="default"/>
      </w:rPr>
    </w:lvl>
  </w:abstractNum>
  <w:abstractNum w:abstractNumId="13" w15:restartNumberingAfterBreak="0">
    <w:nsid w:val="2A2F0BFF"/>
    <w:multiLevelType w:val="hybridMultilevel"/>
    <w:tmpl w:val="BD96BC6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2A78793E"/>
    <w:multiLevelType w:val="hybridMultilevel"/>
    <w:tmpl w:val="37AE7D8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51C42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0D0FA6"/>
    <w:multiLevelType w:val="hybridMultilevel"/>
    <w:tmpl w:val="096AA58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FD140D"/>
    <w:multiLevelType w:val="hybridMultilevel"/>
    <w:tmpl w:val="BCAA484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2A483B"/>
    <w:multiLevelType w:val="hybridMultilevel"/>
    <w:tmpl w:val="85DCE912"/>
    <w:lvl w:ilvl="0" w:tplc="04050017">
      <w:start w:val="1"/>
      <w:numFmt w:val="lowerLetter"/>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D8937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C14BA8"/>
    <w:multiLevelType w:val="hybridMultilevel"/>
    <w:tmpl w:val="6D7811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3" w15:restartNumberingAfterBreak="0">
    <w:nsid w:val="5478488E"/>
    <w:multiLevelType w:val="hybridMultilevel"/>
    <w:tmpl w:val="862228A4"/>
    <w:lvl w:ilvl="0" w:tplc="04050017">
      <w:start w:val="1"/>
      <w:numFmt w:val="lowerLetter"/>
      <w:lvlText w:val="%1)"/>
      <w:lvlJc w:val="left"/>
      <w:pPr>
        <w:ind w:left="1069" w:hanging="360"/>
      </w:pPr>
      <w:rPr>
        <w:rFonts w:hint="default"/>
        <w:color w:val="auto"/>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561C2F85"/>
    <w:multiLevelType w:val="multilevel"/>
    <w:tmpl w:val="59EC17EA"/>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5B011143"/>
    <w:multiLevelType w:val="multilevel"/>
    <w:tmpl w:val="6F069AE2"/>
    <w:styleLink w:val="Styl1"/>
    <w:lvl w:ilvl="0">
      <w:start w:val="7"/>
      <w:numFmt w:val="decimal"/>
      <w:lvlText w:val="%1."/>
      <w:lvlJc w:val="left"/>
      <w:pPr>
        <w:ind w:left="480" w:hanging="48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E4109"/>
    <w:multiLevelType w:val="hybridMultilevel"/>
    <w:tmpl w:val="25DCC23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BC24D35"/>
    <w:multiLevelType w:val="hybridMultilevel"/>
    <w:tmpl w:val="4030EAD8"/>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153FEE"/>
    <w:multiLevelType w:val="hybridMultilevel"/>
    <w:tmpl w:val="AFBC616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74DC6C75"/>
    <w:multiLevelType w:val="hybridMultilevel"/>
    <w:tmpl w:val="253007AA"/>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247FBE"/>
    <w:multiLevelType w:val="hybridMultilevel"/>
    <w:tmpl w:val="E0E69A62"/>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4D62F3"/>
    <w:multiLevelType w:val="hybridMultilevel"/>
    <w:tmpl w:val="C190452C"/>
    <w:lvl w:ilvl="0" w:tplc="04050017">
      <w:start w:val="1"/>
      <w:numFmt w:val="lowerLetter"/>
      <w:lvlText w:val="%1)"/>
      <w:lvlJc w:val="left"/>
      <w:pPr>
        <w:ind w:left="1069" w:hanging="360"/>
      </w:pPr>
      <w:rPr>
        <w:rFonts w:hint="default"/>
        <w:color w:val="auto"/>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22"/>
  </w:num>
  <w:num w:numId="2">
    <w:abstractNumId w:val="19"/>
  </w:num>
  <w:num w:numId="3">
    <w:abstractNumId w:val="25"/>
  </w:num>
  <w:num w:numId="4">
    <w:abstractNumId w:val="26"/>
  </w:num>
  <w:num w:numId="5">
    <w:abstractNumId w:val="11"/>
  </w:num>
  <w:num w:numId="6">
    <w:abstractNumId w:val="17"/>
  </w:num>
  <w:num w:numId="7">
    <w:abstractNumId w:val="30"/>
  </w:num>
  <w:num w:numId="8">
    <w:abstractNumId w:val="7"/>
  </w:num>
  <w:num w:numId="9">
    <w:abstractNumId w:val="29"/>
  </w:num>
  <w:num w:numId="10">
    <w:abstractNumId w:val="27"/>
  </w:num>
  <w:num w:numId="11">
    <w:abstractNumId w:val="23"/>
  </w:num>
  <w:num w:numId="12">
    <w:abstractNumId w:val="31"/>
  </w:num>
  <w:num w:numId="13">
    <w:abstractNumId w:val="16"/>
  </w:num>
  <w:num w:numId="14">
    <w:abstractNumId w:val="14"/>
  </w:num>
  <w:num w:numId="15">
    <w:abstractNumId w:val="28"/>
  </w:num>
  <w:num w:numId="16">
    <w:abstractNumId w:val="21"/>
  </w:num>
  <w:num w:numId="17">
    <w:abstractNumId w:val="18"/>
  </w:num>
  <w:num w:numId="18">
    <w:abstractNumId w:val="24"/>
  </w:num>
  <w:num w:numId="19">
    <w:abstractNumId w:val="3"/>
  </w:num>
  <w:num w:numId="20">
    <w:abstractNumId w:val="2"/>
  </w:num>
  <w:num w:numId="21">
    <w:abstractNumId w:val="1"/>
  </w:num>
  <w:num w:numId="22">
    <w:abstractNumId w:val="10"/>
  </w:num>
  <w:num w:numId="23">
    <w:abstractNumId w:val="15"/>
  </w:num>
  <w:num w:numId="24">
    <w:abstractNumId w:val="20"/>
  </w:num>
  <w:num w:numId="25">
    <w:abstractNumId w:val="13"/>
  </w:num>
  <w:num w:numId="26">
    <w:abstractNumId w:val="6"/>
  </w:num>
  <w:num w:numId="27">
    <w:abstractNumId w:val="8"/>
  </w:num>
  <w:num w:numId="28">
    <w:abstractNumId w:val="5"/>
  </w:num>
  <w:num w:numId="29">
    <w:abstractNumId w:val="0"/>
  </w:num>
  <w:num w:numId="30">
    <w:abstractNumId w:val="12"/>
  </w:num>
  <w:num w:numId="31">
    <w:abstractNumId w:val="4"/>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CB"/>
    <w:rsid w:val="00001151"/>
    <w:rsid w:val="0001009D"/>
    <w:rsid w:val="00014BFC"/>
    <w:rsid w:val="00014C3A"/>
    <w:rsid w:val="0002494D"/>
    <w:rsid w:val="00033EB3"/>
    <w:rsid w:val="00046942"/>
    <w:rsid w:val="000546B5"/>
    <w:rsid w:val="00063751"/>
    <w:rsid w:val="00064B5D"/>
    <w:rsid w:val="0006712D"/>
    <w:rsid w:val="00070607"/>
    <w:rsid w:val="00081C23"/>
    <w:rsid w:val="00083B8D"/>
    <w:rsid w:val="00091E9C"/>
    <w:rsid w:val="00095A12"/>
    <w:rsid w:val="0009734D"/>
    <w:rsid w:val="000B3986"/>
    <w:rsid w:val="000C6048"/>
    <w:rsid w:val="000D5502"/>
    <w:rsid w:val="000E225D"/>
    <w:rsid w:val="000E3DEF"/>
    <w:rsid w:val="000E3F0B"/>
    <w:rsid w:val="000F0225"/>
    <w:rsid w:val="000F4A92"/>
    <w:rsid w:val="0010152D"/>
    <w:rsid w:val="00104B79"/>
    <w:rsid w:val="00104C71"/>
    <w:rsid w:val="00113075"/>
    <w:rsid w:val="00117A92"/>
    <w:rsid w:val="00124C7A"/>
    <w:rsid w:val="00132BF9"/>
    <w:rsid w:val="00135967"/>
    <w:rsid w:val="00155488"/>
    <w:rsid w:val="001666BE"/>
    <w:rsid w:val="00171D95"/>
    <w:rsid w:val="00171EC4"/>
    <w:rsid w:val="00195FC7"/>
    <w:rsid w:val="001A57F4"/>
    <w:rsid w:val="001A6143"/>
    <w:rsid w:val="001B0BCE"/>
    <w:rsid w:val="001B2792"/>
    <w:rsid w:val="001C6EDB"/>
    <w:rsid w:val="001D7BAA"/>
    <w:rsid w:val="001D7D9F"/>
    <w:rsid w:val="001E3644"/>
    <w:rsid w:val="00200D98"/>
    <w:rsid w:val="00210D92"/>
    <w:rsid w:val="00214112"/>
    <w:rsid w:val="0022550E"/>
    <w:rsid w:val="002436A3"/>
    <w:rsid w:val="0025289C"/>
    <w:rsid w:val="00252C96"/>
    <w:rsid w:val="002545F9"/>
    <w:rsid w:val="00264569"/>
    <w:rsid w:val="00284C3A"/>
    <w:rsid w:val="00294733"/>
    <w:rsid w:val="002958B0"/>
    <w:rsid w:val="00296066"/>
    <w:rsid w:val="002B52D9"/>
    <w:rsid w:val="002C7056"/>
    <w:rsid w:val="002D7273"/>
    <w:rsid w:val="002D7D0E"/>
    <w:rsid w:val="002F5B79"/>
    <w:rsid w:val="0030505F"/>
    <w:rsid w:val="00342C1A"/>
    <w:rsid w:val="003503DF"/>
    <w:rsid w:val="00351A06"/>
    <w:rsid w:val="003670CC"/>
    <w:rsid w:val="00384027"/>
    <w:rsid w:val="003956ED"/>
    <w:rsid w:val="003966D0"/>
    <w:rsid w:val="00397106"/>
    <w:rsid w:val="003C3E81"/>
    <w:rsid w:val="003E6EAA"/>
    <w:rsid w:val="00424F1E"/>
    <w:rsid w:val="00431C24"/>
    <w:rsid w:val="00455EFD"/>
    <w:rsid w:val="00462DD5"/>
    <w:rsid w:val="00467675"/>
    <w:rsid w:val="00475051"/>
    <w:rsid w:val="004830E6"/>
    <w:rsid w:val="004B5EA2"/>
    <w:rsid w:val="004D3811"/>
    <w:rsid w:val="004D3E54"/>
    <w:rsid w:val="004F5884"/>
    <w:rsid w:val="0050237F"/>
    <w:rsid w:val="00503D9D"/>
    <w:rsid w:val="005115F5"/>
    <w:rsid w:val="00511D9A"/>
    <w:rsid w:val="00515196"/>
    <w:rsid w:val="0052018E"/>
    <w:rsid w:val="00540D38"/>
    <w:rsid w:val="00544262"/>
    <w:rsid w:val="00555326"/>
    <w:rsid w:val="00575671"/>
    <w:rsid w:val="00582E88"/>
    <w:rsid w:val="005A1CAB"/>
    <w:rsid w:val="005B59D4"/>
    <w:rsid w:val="005C26FB"/>
    <w:rsid w:val="005C465B"/>
    <w:rsid w:val="005D1DDD"/>
    <w:rsid w:val="005D3061"/>
    <w:rsid w:val="005D3D13"/>
    <w:rsid w:val="005D50B1"/>
    <w:rsid w:val="005E7ACD"/>
    <w:rsid w:val="005F1E83"/>
    <w:rsid w:val="005F4568"/>
    <w:rsid w:val="00611CBD"/>
    <w:rsid w:val="006249C0"/>
    <w:rsid w:val="0064228C"/>
    <w:rsid w:val="006501F5"/>
    <w:rsid w:val="006541D2"/>
    <w:rsid w:val="00661386"/>
    <w:rsid w:val="006721E8"/>
    <w:rsid w:val="00675800"/>
    <w:rsid w:val="006841DB"/>
    <w:rsid w:val="00684784"/>
    <w:rsid w:val="006874EA"/>
    <w:rsid w:val="00693D9C"/>
    <w:rsid w:val="006969BE"/>
    <w:rsid w:val="0069729C"/>
    <w:rsid w:val="006A23E2"/>
    <w:rsid w:val="006B0D04"/>
    <w:rsid w:val="006B3B87"/>
    <w:rsid w:val="006B61EC"/>
    <w:rsid w:val="006B71EA"/>
    <w:rsid w:val="006D3BA7"/>
    <w:rsid w:val="006E1ABF"/>
    <w:rsid w:val="006E3CE4"/>
    <w:rsid w:val="006F35E0"/>
    <w:rsid w:val="006F3B98"/>
    <w:rsid w:val="00717BB9"/>
    <w:rsid w:val="00717FEC"/>
    <w:rsid w:val="007215BC"/>
    <w:rsid w:val="00734259"/>
    <w:rsid w:val="00740B98"/>
    <w:rsid w:val="007426E1"/>
    <w:rsid w:val="00747482"/>
    <w:rsid w:val="00760D51"/>
    <w:rsid w:val="00763516"/>
    <w:rsid w:val="00766ED8"/>
    <w:rsid w:val="007711A0"/>
    <w:rsid w:val="0079360B"/>
    <w:rsid w:val="00795B0B"/>
    <w:rsid w:val="007A1CD2"/>
    <w:rsid w:val="007B7718"/>
    <w:rsid w:val="007F7360"/>
    <w:rsid w:val="00803E80"/>
    <w:rsid w:val="008041BD"/>
    <w:rsid w:val="00820643"/>
    <w:rsid w:val="008253F4"/>
    <w:rsid w:val="008268C5"/>
    <w:rsid w:val="0083338C"/>
    <w:rsid w:val="008375CB"/>
    <w:rsid w:val="008421E9"/>
    <w:rsid w:val="008519D0"/>
    <w:rsid w:val="00856406"/>
    <w:rsid w:val="00861574"/>
    <w:rsid w:val="008749D9"/>
    <w:rsid w:val="00876698"/>
    <w:rsid w:val="00880579"/>
    <w:rsid w:val="008913DB"/>
    <w:rsid w:val="008A430C"/>
    <w:rsid w:val="008B3580"/>
    <w:rsid w:val="008B3C2C"/>
    <w:rsid w:val="008C3D71"/>
    <w:rsid w:val="008E277A"/>
    <w:rsid w:val="008F34F2"/>
    <w:rsid w:val="008F438B"/>
    <w:rsid w:val="0090780C"/>
    <w:rsid w:val="00913047"/>
    <w:rsid w:val="00927433"/>
    <w:rsid w:val="00931403"/>
    <w:rsid w:val="009323B3"/>
    <w:rsid w:val="00946DC6"/>
    <w:rsid w:val="00955370"/>
    <w:rsid w:val="0096378F"/>
    <w:rsid w:val="00965512"/>
    <w:rsid w:val="00983E3B"/>
    <w:rsid w:val="0099242B"/>
    <w:rsid w:val="00992E23"/>
    <w:rsid w:val="009947C1"/>
    <w:rsid w:val="009A4F81"/>
    <w:rsid w:val="009A634D"/>
    <w:rsid w:val="009B130C"/>
    <w:rsid w:val="009B56B2"/>
    <w:rsid w:val="009C5AF6"/>
    <w:rsid w:val="009D1AD7"/>
    <w:rsid w:val="009E02C3"/>
    <w:rsid w:val="009E083E"/>
    <w:rsid w:val="009E32D8"/>
    <w:rsid w:val="009E375B"/>
    <w:rsid w:val="009E4E32"/>
    <w:rsid w:val="009E5D31"/>
    <w:rsid w:val="009F0409"/>
    <w:rsid w:val="009F4D93"/>
    <w:rsid w:val="009F5481"/>
    <w:rsid w:val="00A03E64"/>
    <w:rsid w:val="00A13B56"/>
    <w:rsid w:val="00A14B7F"/>
    <w:rsid w:val="00A15C80"/>
    <w:rsid w:val="00A45910"/>
    <w:rsid w:val="00A45C8E"/>
    <w:rsid w:val="00A4650D"/>
    <w:rsid w:val="00A53CC2"/>
    <w:rsid w:val="00A56D4B"/>
    <w:rsid w:val="00A64182"/>
    <w:rsid w:val="00A75CAF"/>
    <w:rsid w:val="00A84FA8"/>
    <w:rsid w:val="00A909DC"/>
    <w:rsid w:val="00A972DC"/>
    <w:rsid w:val="00AA22D9"/>
    <w:rsid w:val="00AA68D1"/>
    <w:rsid w:val="00AC02C8"/>
    <w:rsid w:val="00AC0ABB"/>
    <w:rsid w:val="00AE6D17"/>
    <w:rsid w:val="00B13FD7"/>
    <w:rsid w:val="00B15617"/>
    <w:rsid w:val="00B2302D"/>
    <w:rsid w:val="00B34D80"/>
    <w:rsid w:val="00B41501"/>
    <w:rsid w:val="00B44791"/>
    <w:rsid w:val="00B470BB"/>
    <w:rsid w:val="00B53603"/>
    <w:rsid w:val="00B5481A"/>
    <w:rsid w:val="00B57565"/>
    <w:rsid w:val="00B666F0"/>
    <w:rsid w:val="00B806D0"/>
    <w:rsid w:val="00B85691"/>
    <w:rsid w:val="00B86533"/>
    <w:rsid w:val="00B8735C"/>
    <w:rsid w:val="00B873A2"/>
    <w:rsid w:val="00B87C25"/>
    <w:rsid w:val="00BA3145"/>
    <w:rsid w:val="00BC0171"/>
    <w:rsid w:val="00BC5585"/>
    <w:rsid w:val="00BC5CB7"/>
    <w:rsid w:val="00BD4224"/>
    <w:rsid w:val="00BD48DC"/>
    <w:rsid w:val="00BD4BAE"/>
    <w:rsid w:val="00BE5AEA"/>
    <w:rsid w:val="00BF1CC0"/>
    <w:rsid w:val="00BF1F07"/>
    <w:rsid w:val="00BF6B40"/>
    <w:rsid w:val="00C04728"/>
    <w:rsid w:val="00C10F75"/>
    <w:rsid w:val="00C15433"/>
    <w:rsid w:val="00C22E6C"/>
    <w:rsid w:val="00C4275C"/>
    <w:rsid w:val="00C431D1"/>
    <w:rsid w:val="00C51000"/>
    <w:rsid w:val="00C56A85"/>
    <w:rsid w:val="00C77743"/>
    <w:rsid w:val="00C77ED8"/>
    <w:rsid w:val="00C836BD"/>
    <w:rsid w:val="00C92B71"/>
    <w:rsid w:val="00CA3FCB"/>
    <w:rsid w:val="00CA6533"/>
    <w:rsid w:val="00CA7B62"/>
    <w:rsid w:val="00CC4A6A"/>
    <w:rsid w:val="00CC4DC2"/>
    <w:rsid w:val="00CC7E79"/>
    <w:rsid w:val="00CE0F67"/>
    <w:rsid w:val="00CE39F1"/>
    <w:rsid w:val="00D011CD"/>
    <w:rsid w:val="00D03405"/>
    <w:rsid w:val="00D10770"/>
    <w:rsid w:val="00D1626E"/>
    <w:rsid w:val="00D167EC"/>
    <w:rsid w:val="00D371CA"/>
    <w:rsid w:val="00D425B9"/>
    <w:rsid w:val="00D7129D"/>
    <w:rsid w:val="00D7215E"/>
    <w:rsid w:val="00D72821"/>
    <w:rsid w:val="00D807B4"/>
    <w:rsid w:val="00D81DF5"/>
    <w:rsid w:val="00D84B3F"/>
    <w:rsid w:val="00D96C00"/>
    <w:rsid w:val="00DB13C5"/>
    <w:rsid w:val="00DB526E"/>
    <w:rsid w:val="00DE6D67"/>
    <w:rsid w:val="00DF1112"/>
    <w:rsid w:val="00DF46A0"/>
    <w:rsid w:val="00E05397"/>
    <w:rsid w:val="00E13B90"/>
    <w:rsid w:val="00E14CBB"/>
    <w:rsid w:val="00E150E1"/>
    <w:rsid w:val="00E15D13"/>
    <w:rsid w:val="00E21A7B"/>
    <w:rsid w:val="00E311F7"/>
    <w:rsid w:val="00E416F4"/>
    <w:rsid w:val="00E50AA1"/>
    <w:rsid w:val="00E569F8"/>
    <w:rsid w:val="00E8093B"/>
    <w:rsid w:val="00E951E1"/>
    <w:rsid w:val="00EA5993"/>
    <w:rsid w:val="00ED3260"/>
    <w:rsid w:val="00EE23B4"/>
    <w:rsid w:val="00F12B92"/>
    <w:rsid w:val="00F13925"/>
    <w:rsid w:val="00F31E73"/>
    <w:rsid w:val="00F352FF"/>
    <w:rsid w:val="00F5108A"/>
    <w:rsid w:val="00F55D39"/>
    <w:rsid w:val="00F671BA"/>
    <w:rsid w:val="00F93C25"/>
    <w:rsid w:val="00F96785"/>
    <w:rsid w:val="00FC0602"/>
    <w:rsid w:val="00FD7F25"/>
    <w:rsid w:val="00FE32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DCFAC"/>
  <w15:docId w15:val="{5B0E558B-6DF6-4F00-8515-A211517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75CB"/>
    <w:pPr>
      <w:spacing w:after="0" w:line="240" w:lineRule="auto"/>
      <w:jc w:val="both"/>
    </w:pPr>
    <w:rPr>
      <w:rFonts w:ascii="Calibri" w:eastAsia="Times New Roman" w:hAnsi="Calibri" w:cs="Times New Roman"/>
      <w:sz w:val="24"/>
      <w:szCs w:val="24"/>
      <w:lang w:eastAsia="cs-CZ"/>
    </w:rPr>
  </w:style>
  <w:style w:type="paragraph" w:styleId="Nadpis1">
    <w:name w:val="heading 1"/>
    <w:basedOn w:val="Normln"/>
    <w:next w:val="Normln"/>
    <w:link w:val="Nadpis1Char"/>
    <w:uiPriority w:val="9"/>
    <w:qFormat/>
    <w:rsid w:val="008375CB"/>
    <w:pPr>
      <w:keepNext/>
      <w:outlineLvl w:val="0"/>
    </w:pPr>
    <w:rPr>
      <w:b/>
      <w:caps/>
    </w:rPr>
  </w:style>
  <w:style w:type="paragraph" w:styleId="Nadpis2">
    <w:name w:val="heading 2"/>
    <w:basedOn w:val="Normln"/>
    <w:next w:val="Normln"/>
    <w:link w:val="Nadpis2Char"/>
    <w:uiPriority w:val="9"/>
    <w:qFormat/>
    <w:rsid w:val="008375CB"/>
    <w:pPr>
      <w:keepNext/>
      <w:jc w:val="center"/>
      <w:outlineLvl w:val="1"/>
    </w:pPr>
    <w:rPr>
      <w:b/>
      <w:sz w:val="36"/>
      <w:szCs w:val="20"/>
    </w:rPr>
  </w:style>
  <w:style w:type="paragraph" w:styleId="Nadpis3">
    <w:name w:val="heading 3"/>
    <w:basedOn w:val="Normln"/>
    <w:next w:val="Normln"/>
    <w:link w:val="Nadpis3Char"/>
    <w:qFormat/>
    <w:rsid w:val="008375CB"/>
    <w:pPr>
      <w:keepNext/>
      <w:numPr>
        <w:numId w:val="1"/>
      </w:numPr>
      <w:outlineLvl w:val="2"/>
    </w:pPr>
    <w:rPr>
      <w:rFonts w:ascii="Arial" w:hAnsi="Arial"/>
      <w:b/>
      <w:sz w:val="20"/>
      <w:szCs w:val="20"/>
    </w:rPr>
  </w:style>
  <w:style w:type="paragraph" w:styleId="Nadpis4">
    <w:name w:val="heading 4"/>
    <w:basedOn w:val="Normln"/>
    <w:next w:val="Normln"/>
    <w:link w:val="Nadpis4Char"/>
    <w:qFormat/>
    <w:rsid w:val="008375CB"/>
    <w:pPr>
      <w:keepNext/>
      <w:jc w:val="center"/>
      <w:outlineLvl w:val="3"/>
    </w:pPr>
    <w:rPr>
      <w:b/>
    </w:rPr>
  </w:style>
  <w:style w:type="paragraph" w:styleId="Nadpis5">
    <w:name w:val="heading 5"/>
    <w:basedOn w:val="Normln"/>
    <w:next w:val="Normln"/>
    <w:link w:val="Nadpis5Char"/>
    <w:qFormat/>
    <w:rsid w:val="008375CB"/>
    <w:pPr>
      <w:keepNext/>
      <w:widowControl w:val="0"/>
      <w:numPr>
        <w:numId w:val="2"/>
      </w:numPr>
      <w:tabs>
        <w:tab w:val="left" w:pos="708"/>
      </w:tabs>
      <w:adjustRightInd w:val="0"/>
      <w:spacing w:line="360" w:lineRule="atLeast"/>
      <w:jc w:val="center"/>
      <w:textAlignment w:val="baseline"/>
      <w:outlineLvl w:val="4"/>
    </w:pPr>
    <w:rPr>
      <w:rFonts w:ascii="Arial" w:hAnsi="Arial" w:cs="Arial"/>
      <w:b/>
      <w:caps/>
      <w:sz w:val="22"/>
      <w:szCs w:val="22"/>
    </w:rPr>
  </w:style>
  <w:style w:type="paragraph" w:styleId="Nadpis6">
    <w:name w:val="heading 6"/>
    <w:basedOn w:val="Normln"/>
    <w:next w:val="Normln"/>
    <w:link w:val="Nadpis6Char"/>
    <w:qFormat/>
    <w:rsid w:val="008375CB"/>
    <w:pPr>
      <w:keepNext/>
      <w:widowControl w:val="0"/>
      <w:pBdr>
        <w:top w:val="single" w:sz="6" w:space="1" w:color="auto"/>
        <w:left w:val="single" w:sz="6" w:space="1" w:color="auto"/>
        <w:bottom w:val="single" w:sz="6" w:space="1" w:color="auto"/>
        <w:right w:val="single" w:sz="6" w:space="1" w:color="auto"/>
      </w:pBdr>
      <w:outlineLvl w:val="5"/>
    </w:pPr>
    <w:rPr>
      <w:rFonts w:ascii="Arial" w:hAnsi="Arial" w:cs="Arial"/>
      <w:b/>
      <w:sz w:val="20"/>
      <w:szCs w:val="22"/>
    </w:rPr>
  </w:style>
  <w:style w:type="paragraph" w:styleId="Nadpis8">
    <w:name w:val="heading 8"/>
    <w:basedOn w:val="Normln"/>
    <w:next w:val="Normln"/>
    <w:link w:val="Nadpis8Char"/>
    <w:qFormat/>
    <w:rsid w:val="008375CB"/>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75CB"/>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rsid w:val="008375CB"/>
    <w:rPr>
      <w:rFonts w:ascii="Calibri" w:eastAsia="Times New Roman" w:hAnsi="Calibri" w:cs="Times New Roman"/>
      <w:b/>
      <w:sz w:val="36"/>
      <w:szCs w:val="20"/>
      <w:lang w:eastAsia="cs-CZ"/>
    </w:rPr>
  </w:style>
  <w:style w:type="character" w:customStyle="1" w:styleId="Nadpis3Char">
    <w:name w:val="Nadpis 3 Char"/>
    <w:basedOn w:val="Standardnpsmoodstavce"/>
    <w:link w:val="Nadpis3"/>
    <w:rsid w:val="008375CB"/>
    <w:rPr>
      <w:rFonts w:ascii="Arial" w:eastAsia="Times New Roman" w:hAnsi="Arial" w:cs="Times New Roman"/>
      <w:b/>
      <w:sz w:val="20"/>
      <w:szCs w:val="20"/>
      <w:lang w:eastAsia="cs-CZ"/>
    </w:rPr>
  </w:style>
  <w:style w:type="character" w:customStyle="1" w:styleId="Nadpis4Char">
    <w:name w:val="Nadpis 4 Char"/>
    <w:basedOn w:val="Standardnpsmoodstavce"/>
    <w:link w:val="Nadpis4"/>
    <w:rsid w:val="008375CB"/>
    <w:rPr>
      <w:rFonts w:ascii="Calibri" w:eastAsia="Times New Roman" w:hAnsi="Calibri" w:cs="Times New Roman"/>
      <w:b/>
      <w:sz w:val="24"/>
      <w:szCs w:val="24"/>
      <w:lang w:eastAsia="cs-CZ"/>
    </w:rPr>
  </w:style>
  <w:style w:type="character" w:customStyle="1" w:styleId="Nadpis5Char">
    <w:name w:val="Nadpis 5 Char"/>
    <w:basedOn w:val="Standardnpsmoodstavce"/>
    <w:link w:val="Nadpis5"/>
    <w:rsid w:val="008375CB"/>
    <w:rPr>
      <w:rFonts w:ascii="Arial" w:eastAsia="Times New Roman" w:hAnsi="Arial" w:cs="Arial"/>
      <w:b/>
      <w:caps/>
      <w:lang w:eastAsia="cs-CZ"/>
    </w:rPr>
  </w:style>
  <w:style w:type="character" w:customStyle="1" w:styleId="Nadpis6Char">
    <w:name w:val="Nadpis 6 Char"/>
    <w:basedOn w:val="Standardnpsmoodstavce"/>
    <w:link w:val="Nadpis6"/>
    <w:rsid w:val="008375CB"/>
    <w:rPr>
      <w:rFonts w:ascii="Arial" w:eastAsia="Times New Roman" w:hAnsi="Arial" w:cs="Arial"/>
      <w:b/>
      <w:sz w:val="20"/>
      <w:lang w:eastAsia="cs-CZ"/>
    </w:rPr>
  </w:style>
  <w:style w:type="character" w:customStyle="1" w:styleId="Nadpis8Char">
    <w:name w:val="Nadpis 8 Char"/>
    <w:basedOn w:val="Standardnpsmoodstavce"/>
    <w:link w:val="Nadpis8"/>
    <w:rsid w:val="008375CB"/>
    <w:rPr>
      <w:rFonts w:ascii="Cambria" w:eastAsia="Times New Roman" w:hAnsi="Cambria" w:cs="Times New Roman"/>
      <w:color w:val="404040"/>
      <w:sz w:val="20"/>
      <w:szCs w:val="20"/>
      <w:lang w:eastAsia="cs-CZ"/>
    </w:rPr>
  </w:style>
  <w:style w:type="paragraph" w:styleId="Zhlav">
    <w:name w:val="header"/>
    <w:basedOn w:val="Normln"/>
    <w:link w:val="ZhlavChar"/>
    <w:rsid w:val="008375CB"/>
    <w:pPr>
      <w:tabs>
        <w:tab w:val="center" w:pos="4536"/>
        <w:tab w:val="right" w:pos="9072"/>
      </w:tabs>
    </w:pPr>
    <w:rPr>
      <w:szCs w:val="20"/>
    </w:rPr>
  </w:style>
  <w:style w:type="character" w:customStyle="1" w:styleId="ZhlavChar">
    <w:name w:val="Záhlaví Char"/>
    <w:basedOn w:val="Standardnpsmoodstavce"/>
    <w:link w:val="Zhlav"/>
    <w:rsid w:val="008375CB"/>
    <w:rPr>
      <w:rFonts w:ascii="Calibri" w:eastAsia="Times New Roman" w:hAnsi="Calibri" w:cs="Times New Roman"/>
      <w:sz w:val="24"/>
      <w:szCs w:val="20"/>
      <w:lang w:eastAsia="cs-CZ"/>
    </w:rPr>
  </w:style>
  <w:style w:type="paragraph" w:styleId="Zpat">
    <w:name w:val="footer"/>
    <w:basedOn w:val="Normln"/>
    <w:link w:val="ZpatChar"/>
    <w:uiPriority w:val="99"/>
    <w:rsid w:val="008375CB"/>
    <w:pPr>
      <w:tabs>
        <w:tab w:val="center" w:pos="4536"/>
        <w:tab w:val="right" w:pos="9072"/>
      </w:tabs>
    </w:pPr>
  </w:style>
  <w:style w:type="character" w:customStyle="1" w:styleId="ZpatChar">
    <w:name w:val="Zápatí Char"/>
    <w:basedOn w:val="Standardnpsmoodstavce"/>
    <w:link w:val="Zpat"/>
    <w:uiPriority w:val="99"/>
    <w:rsid w:val="008375CB"/>
    <w:rPr>
      <w:rFonts w:ascii="Calibri" w:eastAsia="Times New Roman" w:hAnsi="Calibri" w:cs="Times New Roman"/>
      <w:sz w:val="24"/>
      <w:szCs w:val="24"/>
      <w:lang w:eastAsia="cs-CZ"/>
    </w:rPr>
  </w:style>
  <w:style w:type="paragraph" w:styleId="Zkladntext">
    <w:name w:val="Body Text"/>
    <w:basedOn w:val="Normln"/>
    <w:link w:val="ZkladntextChar"/>
    <w:rsid w:val="008375CB"/>
    <w:pPr>
      <w:jc w:val="center"/>
    </w:pPr>
    <w:rPr>
      <w:szCs w:val="20"/>
    </w:rPr>
  </w:style>
  <w:style w:type="character" w:customStyle="1" w:styleId="ZkladntextChar">
    <w:name w:val="Základní text Char"/>
    <w:basedOn w:val="Standardnpsmoodstavce"/>
    <w:link w:val="Zkladntext"/>
    <w:rsid w:val="008375CB"/>
    <w:rPr>
      <w:rFonts w:ascii="Calibri" w:eastAsia="Times New Roman" w:hAnsi="Calibri" w:cs="Times New Roman"/>
      <w:sz w:val="24"/>
      <w:szCs w:val="20"/>
      <w:lang w:eastAsia="cs-CZ"/>
    </w:rPr>
  </w:style>
  <w:style w:type="paragraph" w:styleId="Textvbloku">
    <w:name w:val="Block Text"/>
    <w:basedOn w:val="Normln"/>
    <w:rsid w:val="008375CB"/>
    <w:pPr>
      <w:ind w:right="-92"/>
    </w:pPr>
    <w:rPr>
      <w:szCs w:val="20"/>
    </w:rPr>
  </w:style>
  <w:style w:type="paragraph" w:customStyle="1" w:styleId="Textvbloku1">
    <w:name w:val="Text v bloku1"/>
    <w:basedOn w:val="Normln"/>
    <w:rsid w:val="008375CB"/>
    <w:pPr>
      <w:widowControl w:val="0"/>
      <w:ind w:right="-92"/>
    </w:pPr>
    <w:rPr>
      <w:szCs w:val="20"/>
    </w:rPr>
  </w:style>
  <w:style w:type="paragraph" w:styleId="Zkladntextodsazen2">
    <w:name w:val="Body Text Indent 2"/>
    <w:basedOn w:val="Normln"/>
    <w:link w:val="Zkladntextodsazen2Char"/>
    <w:rsid w:val="008375CB"/>
    <w:pPr>
      <w:widowControl w:val="0"/>
      <w:ind w:left="1560" w:hanging="709"/>
    </w:pPr>
    <w:rPr>
      <w:snapToGrid w:val="0"/>
      <w:szCs w:val="20"/>
    </w:rPr>
  </w:style>
  <w:style w:type="character" w:customStyle="1" w:styleId="Zkladntextodsazen2Char">
    <w:name w:val="Základní text odsazený 2 Char"/>
    <w:basedOn w:val="Standardnpsmoodstavce"/>
    <w:link w:val="Zkladntextodsazen2"/>
    <w:rsid w:val="008375CB"/>
    <w:rPr>
      <w:rFonts w:ascii="Calibri" w:eastAsia="Times New Roman" w:hAnsi="Calibri" w:cs="Times New Roman"/>
      <w:snapToGrid w:val="0"/>
      <w:sz w:val="24"/>
      <w:szCs w:val="20"/>
      <w:lang w:eastAsia="cs-CZ"/>
    </w:rPr>
  </w:style>
  <w:style w:type="character" w:styleId="slostrnky">
    <w:name w:val="page number"/>
    <w:basedOn w:val="Standardnpsmoodstavce"/>
    <w:rsid w:val="008375CB"/>
  </w:style>
  <w:style w:type="paragraph" w:styleId="Zkladntext2">
    <w:name w:val="Body Text 2"/>
    <w:basedOn w:val="Normln"/>
    <w:link w:val="Zkladntext2Char"/>
    <w:rsid w:val="008375CB"/>
    <w:rPr>
      <w:rFonts w:ascii="Arial" w:hAnsi="Arial"/>
      <w:sz w:val="20"/>
      <w:szCs w:val="20"/>
    </w:rPr>
  </w:style>
  <w:style w:type="character" w:customStyle="1" w:styleId="Zkladntext2Char">
    <w:name w:val="Základní text 2 Char"/>
    <w:basedOn w:val="Standardnpsmoodstavce"/>
    <w:link w:val="Zkladntext2"/>
    <w:rsid w:val="008375CB"/>
    <w:rPr>
      <w:rFonts w:ascii="Arial" w:eastAsia="Times New Roman" w:hAnsi="Arial" w:cs="Times New Roman"/>
      <w:sz w:val="20"/>
      <w:szCs w:val="20"/>
      <w:lang w:eastAsia="cs-CZ"/>
    </w:rPr>
  </w:style>
  <w:style w:type="paragraph" w:styleId="Zkladntextodsazen3">
    <w:name w:val="Body Text Indent 3"/>
    <w:basedOn w:val="Normln"/>
    <w:link w:val="Zkladntextodsazen3Char"/>
    <w:rsid w:val="008375CB"/>
    <w:pPr>
      <w:ind w:left="283"/>
    </w:pPr>
    <w:rPr>
      <w:rFonts w:ascii="Arial" w:hAnsi="Arial"/>
      <w:sz w:val="20"/>
      <w:szCs w:val="20"/>
    </w:rPr>
  </w:style>
  <w:style w:type="character" w:customStyle="1" w:styleId="Zkladntextodsazen3Char">
    <w:name w:val="Základní text odsazený 3 Char"/>
    <w:basedOn w:val="Standardnpsmoodstavce"/>
    <w:link w:val="Zkladntextodsazen3"/>
    <w:rsid w:val="008375CB"/>
    <w:rPr>
      <w:rFonts w:ascii="Arial" w:eastAsia="Times New Roman" w:hAnsi="Arial" w:cs="Times New Roman"/>
      <w:sz w:val="20"/>
      <w:szCs w:val="20"/>
      <w:lang w:eastAsia="cs-CZ"/>
    </w:rPr>
  </w:style>
  <w:style w:type="paragraph" w:styleId="Zkladntextodsazen">
    <w:name w:val="Body Text Indent"/>
    <w:basedOn w:val="Normln"/>
    <w:link w:val="ZkladntextodsazenChar"/>
    <w:rsid w:val="008375CB"/>
    <w:pPr>
      <w:numPr>
        <w:ilvl w:val="12"/>
      </w:numPr>
      <w:ind w:left="851"/>
    </w:pPr>
    <w:rPr>
      <w:rFonts w:ascii="Arial" w:hAnsi="Arial"/>
      <w:b/>
      <w:i/>
      <w:color w:val="0000FF"/>
      <w:sz w:val="20"/>
      <w:szCs w:val="20"/>
    </w:rPr>
  </w:style>
  <w:style w:type="character" w:customStyle="1" w:styleId="ZkladntextodsazenChar">
    <w:name w:val="Základní text odsazený Char"/>
    <w:basedOn w:val="Standardnpsmoodstavce"/>
    <w:link w:val="Zkladntextodsazen"/>
    <w:rsid w:val="008375CB"/>
    <w:rPr>
      <w:rFonts w:ascii="Arial" w:eastAsia="Times New Roman" w:hAnsi="Arial" w:cs="Times New Roman"/>
      <w:b/>
      <w:i/>
      <w:color w:val="0000FF"/>
      <w:sz w:val="20"/>
      <w:szCs w:val="20"/>
      <w:lang w:eastAsia="cs-CZ"/>
    </w:rPr>
  </w:style>
  <w:style w:type="paragraph" w:styleId="Textbubliny">
    <w:name w:val="Balloon Text"/>
    <w:basedOn w:val="Normln"/>
    <w:link w:val="TextbublinyChar"/>
    <w:uiPriority w:val="99"/>
    <w:semiHidden/>
    <w:rsid w:val="008375CB"/>
    <w:rPr>
      <w:rFonts w:ascii="Tahoma" w:hAnsi="Tahoma" w:cs="Tahoma"/>
      <w:sz w:val="16"/>
      <w:szCs w:val="16"/>
    </w:rPr>
  </w:style>
  <w:style w:type="character" w:customStyle="1" w:styleId="TextbublinyChar">
    <w:name w:val="Text bubliny Char"/>
    <w:basedOn w:val="Standardnpsmoodstavce"/>
    <w:link w:val="Textbubliny"/>
    <w:uiPriority w:val="99"/>
    <w:semiHidden/>
    <w:rsid w:val="008375CB"/>
    <w:rPr>
      <w:rFonts w:ascii="Tahoma" w:eastAsia="Times New Roman" w:hAnsi="Tahoma" w:cs="Tahoma"/>
      <w:sz w:val="16"/>
      <w:szCs w:val="16"/>
      <w:lang w:eastAsia="cs-CZ"/>
    </w:rPr>
  </w:style>
  <w:style w:type="character" w:styleId="Odkaznakoment">
    <w:name w:val="annotation reference"/>
    <w:uiPriority w:val="99"/>
    <w:rsid w:val="008375CB"/>
    <w:rPr>
      <w:sz w:val="16"/>
      <w:szCs w:val="16"/>
    </w:rPr>
  </w:style>
  <w:style w:type="paragraph" w:styleId="Textkomente">
    <w:name w:val="annotation text"/>
    <w:basedOn w:val="Normln"/>
    <w:link w:val="TextkomenteChar"/>
    <w:uiPriority w:val="99"/>
    <w:rsid w:val="008375CB"/>
    <w:rPr>
      <w:sz w:val="20"/>
      <w:szCs w:val="20"/>
    </w:rPr>
  </w:style>
  <w:style w:type="character" w:customStyle="1" w:styleId="TextkomenteChar">
    <w:name w:val="Text komentáře Char"/>
    <w:basedOn w:val="Standardnpsmoodstavce"/>
    <w:link w:val="Textkomente"/>
    <w:uiPriority w:val="99"/>
    <w:rsid w:val="008375C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rsid w:val="008375CB"/>
    <w:rPr>
      <w:b/>
      <w:bCs/>
    </w:rPr>
  </w:style>
  <w:style w:type="character" w:customStyle="1" w:styleId="PedmtkomenteChar">
    <w:name w:val="Předmět komentáře Char"/>
    <w:basedOn w:val="TextkomenteChar"/>
    <w:link w:val="Pedmtkomente"/>
    <w:uiPriority w:val="99"/>
    <w:semiHidden/>
    <w:rsid w:val="008375CB"/>
    <w:rPr>
      <w:rFonts w:ascii="Calibri" w:eastAsia="Times New Roman" w:hAnsi="Calibri" w:cs="Times New Roman"/>
      <w:b/>
      <w:bCs/>
      <w:sz w:val="20"/>
      <w:szCs w:val="20"/>
      <w:lang w:eastAsia="cs-CZ"/>
    </w:rPr>
  </w:style>
  <w:style w:type="character" w:styleId="Hypertextovodkaz">
    <w:name w:val="Hyperlink"/>
    <w:uiPriority w:val="99"/>
    <w:rsid w:val="008375CB"/>
    <w:rPr>
      <w:color w:val="0000FF"/>
      <w:u w:val="single"/>
    </w:rPr>
  </w:style>
  <w:style w:type="paragraph" w:customStyle="1" w:styleId="Odsazen">
    <w:name w:val="Odsazený"/>
    <w:basedOn w:val="Normln"/>
    <w:rsid w:val="008375CB"/>
    <w:pPr>
      <w:widowControl w:val="0"/>
      <w:spacing w:after="60"/>
      <w:ind w:left="851"/>
    </w:pPr>
    <w:rPr>
      <w:snapToGrid w:val="0"/>
      <w:sz w:val="22"/>
      <w:szCs w:val="20"/>
    </w:rPr>
  </w:style>
  <w:style w:type="paragraph" w:customStyle="1" w:styleId="Char">
    <w:name w:val="Char"/>
    <w:basedOn w:val="Normln"/>
    <w:rsid w:val="008375CB"/>
    <w:pPr>
      <w:spacing w:after="160" w:line="240" w:lineRule="exact"/>
    </w:pPr>
    <w:rPr>
      <w:rFonts w:ascii="Times New Roman Bold" w:hAnsi="Times New Roman Bold"/>
      <w:sz w:val="22"/>
      <w:szCs w:val="26"/>
      <w:lang w:val="sk-SK" w:eastAsia="en-US"/>
    </w:rPr>
  </w:style>
  <w:style w:type="paragraph" w:styleId="Odstavecseseznamem">
    <w:name w:val="List Paragraph"/>
    <w:aliases w:val="Nad,List Paragraph,Odstavec cíl se seznamem,Odstavec se seznamem5,Odstavec_muj,Odrážky"/>
    <w:basedOn w:val="Normln"/>
    <w:link w:val="OdstavecseseznamemChar"/>
    <w:uiPriority w:val="34"/>
    <w:qFormat/>
    <w:rsid w:val="008375CB"/>
    <w:pPr>
      <w:ind w:left="720"/>
      <w:contextualSpacing/>
    </w:pPr>
  </w:style>
  <w:style w:type="paragraph" w:styleId="Revize">
    <w:name w:val="Revision"/>
    <w:hidden/>
    <w:uiPriority w:val="99"/>
    <w:semiHidden/>
    <w:rsid w:val="008375CB"/>
    <w:pPr>
      <w:spacing w:after="0"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rsid w:val="008375CB"/>
    <w:rPr>
      <w:rFonts w:ascii="Tahoma" w:hAnsi="Tahoma" w:cs="Tahoma"/>
      <w:sz w:val="16"/>
      <w:szCs w:val="16"/>
    </w:rPr>
  </w:style>
  <w:style w:type="character" w:customStyle="1" w:styleId="RozloendokumentuChar">
    <w:name w:val="Rozložení dokumentu Char"/>
    <w:basedOn w:val="Standardnpsmoodstavce"/>
    <w:link w:val="Rozloendokumentu"/>
    <w:rsid w:val="008375CB"/>
    <w:rPr>
      <w:rFonts w:ascii="Tahoma" w:eastAsia="Times New Roman" w:hAnsi="Tahoma" w:cs="Tahoma"/>
      <w:sz w:val="16"/>
      <w:szCs w:val="16"/>
      <w:lang w:eastAsia="cs-CZ"/>
    </w:rPr>
  </w:style>
  <w:style w:type="table" w:styleId="Mkatabulky">
    <w:name w:val="Table Grid"/>
    <w:basedOn w:val="Normlntabulka"/>
    <w:uiPriority w:val="59"/>
    <w:rsid w:val="008375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8375CB"/>
    <w:pPr>
      <w:numPr>
        <w:numId w:val="3"/>
      </w:numPr>
    </w:pPr>
  </w:style>
  <w:style w:type="paragraph" w:customStyle="1" w:styleId="Zkladntextodsazen31">
    <w:name w:val="Základní text odsazený 31"/>
    <w:basedOn w:val="Normln"/>
    <w:rsid w:val="008375CB"/>
    <w:pPr>
      <w:suppressAutoHyphens/>
      <w:ind w:left="709" w:hanging="709"/>
    </w:pPr>
    <w:rPr>
      <w:rFonts w:ascii="Times New Roman" w:hAnsi="Times New Roman"/>
      <w:sz w:val="22"/>
      <w:szCs w:val="20"/>
      <w:lang w:eastAsia="ar-SA"/>
    </w:rPr>
  </w:style>
  <w:style w:type="character" w:styleId="Siln">
    <w:name w:val="Strong"/>
    <w:uiPriority w:val="22"/>
    <w:qFormat/>
    <w:rsid w:val="008375CB"/>
    <w:rPr>
      <w:b/>
      <w:bCs/>
    </w:rPr>
  </w:style>
  <w:style w:type="character" w:customStyle="1" w:styleId="platne">
    <w:name w:val="platne"/>
    <w:rsid w:val="008375CB"/>
  </w:style>
  <w:style w:type="paragraph" w:styleId="Seznam2">
    <w:name w:val="List 2"/>
    <w:basedOn w:val="Normln"/>
    <w:uiPriority w:val="99"/>
    <w:rsid w:val="008375CB"/>
    <w:pPr>
      <w:ind w:left="566" w:hanging="283"/>
      <w:jc w:val="left"/>
    </w:pPr>
    <w:rPr>
      <w:rFonts w:ascii="Arial" w:hAnsi="Arial"/>
      <w:szCs w:val="20"/>
    </w:rPr>
  </w:style>
  <w:style w:type="paragraph" w:customStyle="1" w:styleId="ods">
    <w:name w:val="ods()"/>
    <w:basedOn w:val="Normln"/>
    <w:uiPriority w:val="99"/>
    <w:rsid w:val="008375CB"/>
    <w:pPr>
      <w:widowControl w:val="0"/>
      <w:ind w:left="397" w:hanging="397"/>
    </w:pPr>
    <w:rPr>
      <w:rFonts w:ascii="Arial" w:hAnsi="Arial"/>
      <w:sz w:val="22"/>
      <w:szCs w:val="20"/>
    </w:rPr>
  </w:style>
  <w:style w:type="paragraph" w:styleId="Seznam">
    <w:name w:val="List"/>
    <w:basedOn w:val="Normln"/>
    <w:unhideWhenUsed/>
    <w:rsid w:val="008375CB"/>
    <w:pPr>
      <w:ind w:left="283" w:hanging="283"/>
      <w:contextualSpacing/>
    </w:pPr>
  </w:style>
  <w:style w:type="paragraph" w:customStyle="1" w:styleId="AAOdstavec">
    <w:name w:val="AA_Odstavec"/>
    <w:basedOn w:val="Normln"/>
    <w:rsid w:val="008375CB"/>
    <w:pPr>
      <w:suppressAutoHyphens/>
      <w:spacing w:before="60" w:after="120"/>
    </w:pPr>
    <w:rPr>
      <w:rFonts w:ascii="Arial" w:hAnsi="Arial" w:cs="Arial"/>
      <w:sz w:val="20"/>
      <w:szCs w:val="20"/>
      <w:lang w:eastAsia="ar-SA"/>
    </w:rPr>
  </w:style>
  <w:style w:type="paragraph" w:customStyle="1" w:styleId="kancel">
    <w:name w:val="kancelář"/>
    <w:basedOn w:val="Normln"/>
    <w:rsid w:val="008375CB"/>
    <w:pPr>
      <w:ind w:left="227" w:hanging="227"/>
    </w:pPr>
    <w:rPr>
      <w:rFonts w:asciiTheme="minorHAnsi" w:hAnsiTheme="minorHAnsi"/>
      <w:szCs w:val="20"/>
    </w:rPr>
  </w:style>
  <w:style w:type="paragraph" w:customStyle="1" w:styleId="Default">
    <w:name w:val="Default"/>
    <w:rsid w:val="008375CB"/>
    <w:pPr>
      <w:widowControl w:val="0"/>
      <w:autoSpaceDE w:val="0"/>
      <w:autoSpaceDN w:val="0"/>
      <w:adjustRightInd w:val="0"/>
      <w:spacing w:after="0" w:line="240" w:lineRule="auto"/>
    </w:pPr>
    <w:rPr>
      <w:rFonts w:ascii="Calibri" w:eastAsiaTheme="minorEastAsia" w:hAnsi="Calibri" w:cs="Calibri"/>
      <w:color w:val="000000"/>
      <w:sz w:val="24"/>
      <w:szCs w:val="24"/>
      <w:lang w:eastAsia="cs-CZ"/>
    </w:rPr>
  </w:style>
  <w:style w:type="paragraph" w:customStyle="1" w:styleId="Zkladntext31">
    <w:name w:val="Základní text 31"/>
    <w:basedOn w:val="Normln"/>
    <w:rsid w:val="008375CB"/>
    <w:pPr>
      <w:suppressAutoHyphens/>
      <w:spacing w:before="120" w:after="120"/>
    </w:pPr>
    <w:rPr>
      <w:rFonts w:ascii="Times New Roman" w:hAnsi="Times New Roman"/>
      <w:sz w:val="16"/>
      <w:szCs w:val="16"/>
      <w:lang w:eastAsia="ar-SA"/>
    </w:rPr>
  </w:style>
  <w:style w:type="paragraph" w:customStyle="1" w:styleId="Tabellentext">
    <w:name w:val="Tabellentext"/>
    <w:basedOn w:val="Normln"/>
    <w:rsid w:val="008375CB"/>
    <w:pPr>
      <w:keepLines/>
      <w:suppressAutoHyphens/>
      <w:spacing w:before="40" w:after="40"/>
    </w:pPr>
    <w:rPr>
      <w:rFonts w:ascii="CorpoS" w:hAnsi="CorpoS" w:cs="CorpoS"/>
      <w:sz w:val="22"/>
      <w:lang w:val="de-DE" w:eastAsia="ar-SA"/>
    </w:rPr>
  </w:style>
  <w:style w:type="paragraph" w:styleId="Prosttext">
    <w:name w:val="Plain Text"/>
    <w:basedOn w:val="Normln"/>
    <w:link w:val="ProsttextChar"/>
    <w:rsid w:val="008375CB"/>
    <w:pPr>
      <w:jc w:val="left"/>
    </w:pPr>
    <w:rPr>
      <w:rFonts w:ascii="Courier New" w:hAnsi="Courier New" w:cs="Courier New"/>
      <w:sz w:val="20"/>
      <w:szCs w:val="20"/>
    </w:rPr>
  </w:style>
  <w:style w:type="character" w:customStyle="1" w:styleId="ProsttextChar">
    <w:name w:val="Prostý text Char"/>
    <w:basedOn w:val="Standardnpsmoodstavce"/>
    <w:link w:val="Prosttext"/>
    <w:rsid w:val="008375CB"/>
    <w:rPr>
      <w:rFonts w:ascii="Courier New" w:eastAsia="Times New Roman" w:hAnsi="Courier New" w:cs="Courier New"/>
      <w:sz w:val="20"/>
      <w:szCs w:val="20"/>
      <w:lang w:eastAsia="cs-CZ"/>
    </w:rPr>
  </w:style>
  <w:style w:type="paragraph" w:styleId="Nzev">
    <w:name w:val="Title"/>
    <w:basedOn w:val="Normln"/>
    <w:link w:val="NzevChar"/>
    <w:qFormat/>
    <w:rsid w:val="008375CB"/>
    <w:pPr>
      <w:spacing w:before="80"/>
      <w:ind w:left="720" w:right="720"/>
      <w:jc w:val="center"/>
    </w:pPr>
    <w:rPr>
      <w:rFonts w:ascii="Times New Roman" w:hAnsi="Times New Roman"/>
      <w:b/>
      <w:bCs/>
      <w:sz w:val="32"/>
      <w:szCs w:val="32"/>
    </w:rPr>
  </w:style>
  <w:style w:type="character" w:customStyle="1" w:styleId="NzevChar">
    <w:name w:val="Název Char"/>
    <w:basedOn w:val="Standardnpsmoodstavce"/>
    <w:link w:val="Nzev"/>
    <w:rsid w:val="008375CB"/>
    <w:rPr>
      <w:rFonts w:ascii="Times New Roman" w:eastAsia="Times New Roman" w:hAnsi="Times New Roman" w:cs="Times New Roman"/>
      <w:b/>
      <w:bCs/>
      <w:sz w:val="32"/>
      <w:szCs w:val="32"/>
      <w:lang w:eastAsia="cs-CZ"/>
    </w:rPr>
  </w:style>
  <w:style w:type="character" w:customStyle="1" w:styleId="platne1">
    <w:name w:val="platne1"/>
    <w:basedOn w:val="Standardnpsmoodstavce"/>
    <w:rsid w:val="008375CB"/>
  </w:style>
  <w:style w:type="paragraph" w:customStyle="1" w:styleId="Normal2">
    <w:name w:val="Normal 2"/>
    <w:basedOn w:val="Normln"/>
    <w:rsid w:val="00CA6533"/>
    <w:pPr>
      <w:tabs>
        <w:tab w:val="left" w:pos="709"/>
      </w:tabs>
      <w:autoSpaceDE w:val="0"/>
      <w:autoSpaceDN w:val="0"/>
      <w:spacing w:before="60" w:after="120"/>
      <w:ind w:left="1418"/>
    </w:pPr>
    <w:rPr>
      <w:rFonts w:ascii="Times New Roman" w:hAnsi="Times New Roman"/>
      <w:sz w:val="22"/>
      <w:szCs w:val="22"/>
      <w:lang w:eastAsia="en-US"/>
    </w:rPr>
  </w:style>
  <w:style w:type="character" w:customStyle="1" w:styleId="Internetovodkaz">
    <w:name w:val="Internetový odkaz"/>
    <w:uiPriority w:val="99"/>
    <w:unhideWhenUsed/>
    <w:rsid w:val="00E150E1"/>
    <w:rPr>
      <w:color w:val="0000FF"/>
      <w:u w:val="single"/>
    </w:rPr>
  </w:style>
  <w:style w:type="paragraph" w:customStyle="1" w:styleId="Odstavecseseznamem1">
    <w:name w:val="Odstavec se seznamem1"/>
    <w:basedOn w:val="Normln"/>
    <w:qFormat/>
    <w:rsid w:val="00ED3260"/>
    <w:pPr>
      <w:widowControl w:val="0"/>
      <w:suppressAutoHyphens/>
      <w:jc w:val="left"/>
    </w:pPr>
    <w:rPr>
      <w:rFonts w:ascii="Times New Roman" w:eastAsia="SimSun" w:hAnsi="Times New Roman" w:cs="Tahoma"/>
      <w:kern w:val="1"/>
      <w:lang w:eastAsia="hi-IN" w:bidi="hi-IN"/>
    </w:rPr>
  </w:style>
  <w:style w:type="paragraph" w:styleId="Bezmezer">
    <w:name w:val="No Spacing"/>
    <w:link w:val="BezmezerChar"/>
    <w:uiPriority w:val="1"/>
    <w:qFormat/>
    <w:rsid w:val="00384027"/>
    <w:pPr>
      <w:spacing w:after="0" w:line="240" w:lineRule="auto"/>
    </w:pPr>
    <w:rPr>
      <w:rFonts w:ascii="Garamond" w:eastAsia="Times New Roman" w:hAnsi="Garamond" w:cs="Calibri"/>
    </w:rPr>
  </w:style>
  <w:style w:type="character" w:customStyle="1" w:styleId="BezmezerChar">
    <w:name w:val="Bez mezer Char"/>
    <w:link w:val="Bezmezer"/>
    <w:uiPriority w:val="1"/>
    <w:rsid w:val="00384027"/>
    <w:rPr>
      <w:rFonts w:ascii="Garamond" w:eastAsia="Times New Roman" w:hAnsi="Garamond" w:cs="Calibri"/>
    </w:rPr>
  </w:style>
  <w:style w:type="paragraph" w:styleId="Normlnodsazen">
    <w:name w:val="Normal Indent"/>
    <w:basedOn w:val="Normln"/>
    <w:rsid w:val="00384027"/>
    <w:pPr>
      <w:spacing w:before="120" w:after="120"/>
      <w:ind w:left="1135" w:hanging="851"/>
    </w:pPr>
    <w:rPr>
      <w:rFonts w:ascii="Arial" w:hAnsi="Arial"/>
      <w:sz w:val="20"/>
      <w:szCs w:val="20"/>
    </w:rPr>
  </w:style>
  <w:style w:type="character" w:customStyle="1" w:styleId="PedmtkomenteChar1">
    <w:name w:val="Předmět komentáře Char1"/>
    <w:semiHidden/>
    <w:locked/>
    <w:rsid w:val="00063751"/>
    <w:rPr>
      <w:rFonts w:ascii="Garamond" w:hAnsi="Garamond" w:cs="Times New Roman"/>
      <w:b/>
      <w:sz w:val="20"/>
      <w:lang w:eastAsia="en-US"/>
    </w:rPr>
  </w:style>
  <w:style w:type="paragraph" w:customStyle="1" w:styleId="slovn">
    <w:name w:val="Číslování"/>
    <w:basedOn w:val="Normln"/>
    <w:rsid w:val="00063751"/>
    <w:pPr>
      <w:numPr>
        <w:ilvl w:val="1"/>
        <w:numId w:val="32"/>
      </w:numPr>
      <w:spacing w:after="120"/>
    </w:pPr>
    <w:rPr>
      <w:sz w:val="20"/>
      <w:szCs w:val="20"/>
    </w:rPr>
  </w:style>
  <w:style w:type="paragraph" w:customStyle="1" w:styleId="lnekslovn">
    <w:name w:val="Článek číslování"/>
    <w:next w:val="slovn"/>
    <w:rsid w:val="00063751"/>
    <w:pPr>
      <w:numPr>
        <w:numId w:val="32"/>
      </w:numPr>
      <w:tabs>
        <w:tab w:val="clear" w:pos="4254"/>
        <w:tab w:val="num" w:pos="567"/>
      </w:tabs>
      <w:spacing w:before="360" w:after="120" w:line="240" w:lineRule="auto"/>
      <w:ind w:left="0"/>
      <w:jc w:val="center"/>
    </w:pPr>
    <w:rPr>
      <w:rFonts w:ascii="Calibri" w:eastAsia="Times New Roman" w:hAnsi="Calibri" w:cs="Times New Roman"/>
      <w:b/>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063751"/>
    <w:rPr>
      <w:rFonts w:ascii="Calibri" w:eastAsia="Times New Roman" w:hAnsi="Calibri" w:cs="Times New Roman"/>
      <w:sz w:val="24"/>
      <w:szCs w:val="24"/>
      <w:lang w:eastAsia="cs-CZ"/>
    </w:rPr>
  </w:style>
  <w:style w:type="character" w:customStyle="1" w:styleId="Nadpis3Char1">
    <w:name w:val="Nadpis 3 Char1"/>
    <w:locked/>
    <w:rsid w:val="00D03405"/>
    <w:rPr>
      <w:rFonts w:ascii="Cambria" w:eastAsia="Times New Roman" w:hAnsi="Cambria" w:cs="Times New Roman"/>
      <w:b/>
      <w:sz w:val="26"/>
      <w:szCs w:val="20"/>
      <w:lang w:eastAsia="cs-CZ"/>
    </w:rPr>
  </w:style>
  <w:style w:type="character" w:styleId="Nevyeenzmnka">
    <w:name w:val="Unresolved Mention"/>
    <w:basedOn w:val="Standardnpsmoodstavce"/>
    <w:uiPriority w:val="99"/>
    <w:semiHidden/>
    <w:unhideWhenUsed/>
    <w:rsid w:val="00CE3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2748">
      <w:bodyDiv w:val="1"/>
      <w:marLeft w:val="0"/>
      <w:marRight w:val="0"/>
      <w:marTop w:val="0"/>
      <w:marBottom w:val="0"/>
      <w:divBdr>
        <w:top w:val="none" w:sz="0" w:space="0" w:color="auto"/>
        <w:left w:val="none" w:sz="0" w:space="0" w:color="auto"/>
        <w:bottom w:val="none" w:sz="0" w:space="0" w:color="auto"/>
        <w:right w:val="none" w:sz="0" w:space="0" w:color="auto"/>
      </w:divBdr>
    </w:div>
    <w:div w:id="12845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ni@mnhradist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67CE-CB8A-4AED-A989-EE47A9AF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6381</Words>
  <Characters>37653</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Šindelář</dc:creator>
  <cp:lastModifiedBy>Ondřej Šindelář, Mgr.</cp:lastModifiedBy>
  <cp:revision>5</cp:revision>
  <cp:lastPrinted>2019-10-07T13:06:00Z</cp:lastPrinted>
  <dcterms:created xsi:type="dcterms:W3CDTF">2020-06-23T10:18:00Z</dcterms:created>
  <dcterms:modified xsi:type="dcterms:W3CDTF">2020-06-25T12:03:00Z</dcterms:modified>
</cp:coreProperties>
</file>