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5F9F" w14:textId="37D2CEEB" w:rsidR="00001131" w:rsidRPr="0022034A" w:rsidRDefault="00E13BDE" w:rsidP="002051B9">
      <w:pPr>
        <w:jc w:val="center"/>
        <w:rPr>
          <w:rFonts w:ascii="Arial" w:hAnsi="Arial" w:cs="Arial"/>
          <w:b/>
          <w:sz w:val="24"/>
          <w:szCs w:val="20"/>
        </w:rPr>
      </w:pPr>
      <w:r w:rsidRPr="0022034A">
        <w:rPr>
          <w:rFonts w:ascii="Arial" w:hAnsi="Arial" w:cs="Arial"/>
          <w:b/>
          <w:sz w:val="24"/>
          <w:szCs w:val="20"/>
        </w:rPr>
        <w:t>SMLOUVA O DÍLO</w:t>
      </w:r>
    </w:p>
    <w:p w14:paraId="59F431F3" w14:textId="654998A2" w:rsidR="00001131" w:rsidRDefault="00E13BDE" w:rsidP="002051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Zpracování projektové dokumentace </w:t>
      </w:r>
      <w:r w:rsidR="005A69C6">
        <w:rPr>
          <w:rFonts w:ascii="Arial" w:hAnsi="Arial" w:cs="Arial"/>
          <w:b/>
          <w:sz w:val="24"/>
          <w:szCs w:val="24"/>
        </w:rPr>
        <w:t xml:space="preserve">a inženýrská činnost </w:t>
      </w:r>
      <w:r w:rsidR="0022034A">
        <w:rPr>
          <w:rFonts w:ascii="Arial" w:hAnsi="Arial" w:cs="Arial"/>
          <w:b/>
          <w:sz w:val="24"/>
          <w:szCs w:val="24"/>
        </w:rPr>
        <w:t>k akci</w:t>
      </w:r>
      <w:r w:rsidRPr="0022034A">
        <w:rPr>
          <w:rFonts w:ascii="Arial" w:hAnsi="Arial" w:cs="Arial"/>
          <w:b/>
          <w:sz w:val="24"/>
          <w:szCs w:val="24"/>
        </w:rPr>
        <w:t xml:space="preserve"> „</w:t>
      </w:r>
      <w:r w:rsidR="005A69C6" w:rsidRPr="005A69C6">
        <w:rPr>
          <w:rFonts w:ascii="Arial" w:hAnsi="Arial" w:cs="Arial"/>
          <w:b/>
          <w:bCs/>
          <w:sz w:val="24"/>
          <w:szCs w:val="24"/>
        </w:rPr>
        <w:t>Chodníky a uliční prostory ulic Boženy Němcové, Husova, Komenského, Mánesova, Přemyslova</w:t>
      </w:r>
      <w:r w:rsidRPr="0022034A">
        <w:rPr>
          <w:rFonts w:ascii="Arial" w:hAnsi="Arial" w:cs="Arial"/>
          <w:b/>
          <w:sz w:val="24"/>
          <w:szCs w:val="24"/>
        </w:rPr>
        <w:t>“</w:t>
      </w:r>
    </w:p>
    <w:p w14:paraId="082D134B" w14:textId="77777777" w:rsidR="00001131" w:rsidRDefault="00001131" w:rsidP="002051B9">
      <w:pPr>
        <w:rPr>
          <w:rFonts w:ascii="Arial" w:hAnsi="Arial" w:cs="Arial"/>
        </w:rPr>
      </w:pPr>
    </w:p>
    <w:p w14:paraId="4449D9D2" w14:textId="77777777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>níže uvedené smluvní strany uzavírají smlouvu o dílo dle ustanovení § 2586 a násl. zákona č. 89/2012 Sb., občanský zákoník, ve znění pozdějších předpisů</w:t>
      </w:r>
    </w:p>
    <w:p w14:paraId="60362242" w14:textId="77777777" w:rsidR="00001131" w:rsidRDefault="00001131" w:rsidP="002051B9">
      <w:pPr>
        <w:rPr>
          <w:rFonts w:ascii="Arial" w:hAnsi="Arial" w:cs="Arial"/>
        </w:rPr>
      </w:pPr>
    </w:p>
    <w:p w14:paraId="17CD1712" w14:textId="77777777" w:rsidR="00001131" w:rsidRPr="00792EE3" w:rsidRDefault="00E13BDE" w:rsidP="002051B9">
      <w:pPr>
        <w:pStyle w:val="Bezmezer"/>
        <w:spacing w:after="160" w:line="259" w:lineRule="auto"/>
        <w:rPr>
          <w:rFonts w:ascii="Arial" w:hAnsi="Arial" w:cs="Arial"/>
          <w:b/>
        </w:rPr>
      </w:pPr>
      <w:r w:rsidRPr="00792EE3">
        <w:rPr>
          <w:rFonts w:ascii="Arial" w:hAnsi="Arial" w:cs="Arial"/>
          <w:b/>
        </w:rPr>
        <w:t>Článek I.</w:t>
      </w:r>
    </w:p>
    <w:p w14:paraId="31FABFE4" w14:textId="77777777" w:rsidR="00001131" w:rsidRPr="00792EE3" w:rsidRDefault="00001131" w:rsidP="002051B9">
      <w:pPr>
        <w:pStyle w:val="Bezmezer"/>
        <w:spacing w:after="160" w:line="259" w:lineRule="auto"/>
        <w:rPr>
          <w:rFonts w:ascii="Arial" w:hAnsi="Arial" w:cs="Arial"/>
          <w:b/>
        </w:rPr>
      </w:pPr>
    </w:p>
    <w:p w14:paraId="5411D8A7" w14:textId="72642B13" w:rsidR="00001131" w:rsidRPr="002051B9" w:rsidRDefault="00E13BDE" w:rsidP="002051B9">
      <w:pPr>
        <w:pStyle w:val="Bezmezer"/>
        <w:spacing w:after="160" w:line="259" w:lineRule="auto"/>
        <w:rPr>
          <w:rFonts w:ascii="Arial" w:hAnsi="Arial" w:cs="Arial"/>
          <w:b/>
        </w:rPr>
      </w:pPr>
      <w:r w:rsidRPr="00792EE3">
        <w:rPr>
          <w:rFonts w:ascii="Arial" w:hAnsi="Arial" w:cs="Arial"/>
          <w:b/>
        </w:rPr>
        <w:t>SMLUVNÍ STRANY</w:t>
      </w:r>
    </w:p>
    <w:p w14:paraId="4BB16DC9" w14:textId="77777777" w:rsidR="00001131" w:rsidRDefault="00E13BDE" w:rsidP="002051B9">
      <w:pPr>
        <w:pStyle w:val="Bezmezer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1.1. Objednatel</w:t>
      </w:r>
    </w:p>
    <w:p w14:paraId="70CDA02B" w14:textId="59F3ABE6" w:rsidR="00001131" w:rsidRDefault="00E13BDE" w:rsidP="002051B9">
      <w:pPr>
        <w:pStyle w:val="Bezmezer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Obchodní firma/název: Město Mnichovo Hradiště</w:t>
      </w:r>
    </w:p>
    <w:p w14:paraId="1B867DE5" w14:textId="46F7BB4A" w:rsidR="00001131" w:rsidRDefault="00E13BDE" w:rsidP="002051B9">
      <w:pPr>
        <w:pStyle w:val="Bezmezer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Sídlo: Masarykovo náměstí 1, 295 </w:t>
      </w:r>
      <w:r w:rsidR="0022034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Mnichovo Hradiště </w:t>
      </w:r>
      <w:r>
        <w:rPr>
          <w:rFonts w:ascii="Arial" w:hAnsi="Arial" w:cs="Arial"/>
        </w:rPr>
        <w:tab/>
      </w:r>
    </w:p>
    <w:p w14:paraId="11987FCE" w14:textId="77777777" w:rsidR="00001131" w:rsidRDefault="00E13BDE" w:rsidP="002051B9">
      <w:pPr>
        <w:pStyle w:val="Bezmezer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IČ: 00 238 309</w:t>
      </w:r>
      <w:r>
        <w:rPr>
          <w:rFonts w:ascii="Arial" w:hAnsi="Arial" w:cs="Arial"/>
        </w:rPr>
        <w:tab/>
        <w:t xml:space="preserve"> </w:t>
      </w:r>
    </w:p>
    <w:p w14:paraId="226BAB80" w14:textId="4E4F7D36" w:rsidR="00001131" w:rsidRDefault="0022034A" w:rsidP="002051B9">
      <w:pPr>
        <w:pStyle w:val="Bezmezer"/>
        <w:spacing w:after="160" w:line="259" w:lineRule="auto"/>
        <w:rPr>
          <w:rFonts w:ascii="Arial" w:hAnsi="Arial" w:cs="Arial"/>
        </w:rPr>
      </w:pPr>
      <w:r w:rsidRPr="0022034A">
        <w:rPr>
          <w:rFonts w:ascii="Arial" w:hAnsi="Arial" w:cs="Arial"/>
        </w:rPr>
        <w:t>Bankovní spojení</w:t>
      </w:r>
      <w:r>
        <w:rPr>
          <w:rFonts w:ascii="Arial" w:hAnsi="Arial" w:cs="Arial"/>
        </w:rPr>
        <w:t xml:space="preserve">: </w:t>
      </w:r>
      <w:r w:rsidR="00E13BDE">
        <w:rPr>
          <w:rFonts w:ascii="Arial" w:hAnsi="Arial" w:cs="Arial"/>
        </w:rPr>
        <w:t xml:space="preserve">Komerční banka, a. s. </w:t>
      </w:r>
    </w:p>
    <w:p w14:paraId="179F00AE" w14:textId="656B6954" w:rsidR="00001131" w:rsidRDefault="0022034A" w:rsidP="002051B9">
      <w:pPr>
        <w:pStyle w:val="Bezmezer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13BDE">
        <w:rPr>
          <w:rFonts w:ascii="Arial" w:hAnsi="Arial" w:cs="Arial"/>
        </w:rPr>
        <w:t>íslo účtu:  2627181/0100</w:t>
      </w:r>
      <w:r w:rsidR="00E13BDE">
        <w:rPr>
          <w:rFonts w:ascii="Arial" w:hAnsi="Arial" w:cs="Arial"/>
        </w:rPr>
        <w:tab/>
        <w:t xml:space="preserve">  </w:t>
      </w:r>
    </w:p>
    <w:p w14:paraId="49E9C902" w14:textId="7FCCAA7A" w:rsidR="00001131" w:rsidRDefault="0022034A" w:rsidP="002051B9">
      <w:pPr>
        <w:pStyle w:val="Bezmezer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13BDE">
        <w:rPr>
          <w:rFonts w:ascii="Arial" w:hAnsi="Arial" w:cs="Arial"/>
        </w:rPr>
        <w:t>astoupený: Mgr. Ondřejem Lochmanem, Ph.D., starostou města</w:t>
      </w:r>
    </w:p>
    <w:p w14:paraId="55E6DD1B" w14:textId="644F9A7E" w:rsidR="0022034A" w:rsidRDefault="0022034A" w:rsidP="002051B9">
      <w:pPr>
        <w:pStyle w:val="Bezmezer"/>
        <w:spacing w:after="160" w:line="259" w:lineRule="auto"/>
        <w:rPr>
          <w:rFonts w:ascii="Arial" w:hAnsi="Arial" w:cs="Arial"/>
        </w:rPr>
      </w:pPr>
      <w:r w:rsidRPr="0022034A">
        <w:rPr>
          <w:rFonts w:ascii="Arial" w:hAnsi="Arial" w:cs="Arial"/>
        </w:rPr>
        <w:t>Kontaktní osobou pověřenou objednatelem jednat ve věcech technických je: Ing</w:t>
      </w:r>
      <w:r>
        <w:rPr>
          <w:rFonts w:ascii="Arial" w:hAnsi="Arial" w:cs="Arial"/>
        </w:rPr>
        <w:t xml:space="preserve">. Pavel Král, tel. 326 776 725, </w:t>
      </w:r>
      <w:r w:rsidR="005A69C6" w:rsidRPr="005A69C6">
        <w:rPr>
          <w:rFonts w:ascii="Arial" w:hAnsi="Arial" w:cs="Arial"/>
        </w:rPr>
        <w:t>pavel.kral@mnhradiste.cz</w:t>
      </w:r>
      <w:r>
        <w:rPr>
          <w:rFonts w:ascii="Arial" w:hAnsi="Arial" w:cs="Arial"/>
        </w:rPr>
        <w:t>.</w:t>
      </w:r>
    </w:p>
    <w:p w14:paraId="18A555D3" w14:textId="77777777" w:rsidR="005A69C6" w:rsidRPr="0022034A" w:rsidRDefault="005A69C6" w:rsidP="002051B9">
      <w:pPr>
        <w:pStyle w:val="Bezmezer"/>
        <w:spacing w:after="160" w:line="259" w:lineRule="auto"/>
        <w:rPr>
          <w:rFonts w:ascii="Arial" w:hAnsi="Arial" w:cs="Arial"/>
        </w:rPr>
      </w:pPr>
      <w:r w:rsidRPr="0022034A">
        <w:rPr>
          <w:rFonts w:ascii="Arial" w:hAnsi="Arial" w:cs="Arial"/>
        </w:rPr>
        <w:t>(dále jako „</w:t>
      </w:r>
      <w:r>
        <w:rPr>
          <w:rFonts w:ascii="Arial" w:hAnsi="Arial" w:cs="Arial"/>
        </w:rPr>
        <w:t>objednatel</w:t>
      </w:r>
      <w:r w:rsidRPr="0022034A">
        <w:rPr>
          <w:rFonts w:ascii="Arial" w:hAnsi="Arial" w:cs="Arial"/>
        </w:rPr>
        <w:t>“)</w:t>
      </w:r>
    </w:p>
    <w:p w14:paraId="21F52DB2" w14:textId="77777777" w:rsidR="0022034A" w:rsidRDefault="0022034A" w:rsidP="002051B9">
      <w:pPr>
        <w:pStyle w:val="Bezmezer"/>
        <w:spacing w:after="160" w:line="259" w:lineRule="auto"/>
        <w:rPr>
          <w:rFonts w:ascii="Arial" w:hAnsi="Arial" w:cs="Arial"/>
        </w:rPr>
      </w:pPr>
    </w:p>
    <w:p w14:paraId="54455353" w14:textId="77777777" w:rsidR="00001131" w:rsidRDefault="00E13BDE" w:rsidP="002051B9">
      <w:pPr>
        <w:pStyle w:val="Bezmezer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29A68E7" w14:textId="77777777" w:rsidR="00001131" w:rsidRDefault="00001131" w:rsidP="002051B9">
      <w:pPr>
        <w:pStyle w:val="Bezmezer"/>
        <w:spacing w:after="160" w:line="259" w:lineRule="auto"/>
        <w:rPr>
          <w:rFonts w:ascii="Arial" w:hAnsi="Arial" w:cs="Arial"/>
        </w:rPr>
      </w:pPr>
    </w:p>
    <w:p w14:paraId="78B71FE9" w14:textId="77777777" w:rsidR="00001131" w:rsidRPr="009778E0" w:rsidRDefault="00E13BDE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 w:rsidRPr="009778E0">
        <w:rPr>
          <w:rFonts w:ascii="Arial" w:hAnsi="Arial" w:cs="Arial"/>
          <w:highlight w:val="yellow"/>
        </w:rPr>
        <w:t>1.2. Zhotovitel</w:t>
      </w:r>
    </w:p>
    <w:p w14:paraId="24501E1E" w14:textId="19A4C333" w:rsidR="00001131" w:rsidRPr="009778E0" w:rsidRDefault="00B621E5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O</w:t>
      </w:r>
      <w:r w:rsidR="00E13BDE" w:rsidRPr="009778E0">
        <w:rPr>
          <w:rFonts w:ascii="Arial" w:hAnsi="Arial" w:cs="Arial"/>
          <w:highlight w:val="yellow"/>
        </w:rPr>
        <w:t xml:space="preserve">bchodní firma/název: </w:t>
      </w:r>
      <w:r w:rsidR="00E13BDE" w:rsidRPr="009778E0">
        <w:rPr>
          <w:rFonts w:ascii="Arial" w:hAnsi="Arial" w:cs="Arial"/>
          <w:highlight w:val="yellow"/>
        </w:rPr>
        <w:tab/>
      </w:r>
      <w:r w:rsidR="00E13BDE" w:rsidRPr="009778E0">
        <w:rPr>
          <w:rFonts w:ascii="Arial" w:hAnsi="Arial" w:cs="Arial"/>
          <w:highlight w:val="yellow"/>
        </w:rPr>
        <w:tab/>
      </w:r>
    </w:p>
    <w:p w14:paraId="30A021AB" w14:textId="77777777" w:rsidR="00001131" w:rsidRPr="009778E0" w:rsidRDefault="00E13BDE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 w:rsidRPr="009778E0">
        <w:rPr>
          <w:rFonts w:ascii="Arial" w:hAnsi="Arial" w:cs="Arial"/>
          <w:highlight w:val="yellow"/>
        </w:rPr>
        <w:t>Sídlo:</w:t>
      </w:r>
      <w:r w:rsidRPr="009778E0">
        <w:rPr>
          <w:rFonts w:ascii="Arial" w:hAnsi="Arial" w:cs="Arial"/>
          <w:highlight w:val="yellow"/>
        </w:rPr>
        <w:tab/>
      </w:r>
      <w:r w:rsidRPr="009778E0">
        <w:rPr>
          <w:rFonts w:ascii="Arial" w:hAnsi="Arial" w:cs="Arial"/>
          <w:highlight w:val="yellow"/>
        </w:rPr>
        <w:tab/>
      </w:r>
    </w:p>
    <w:p w14:paraId="2F41DAB1" w14:textId="77777777" w:rsidR="00001131" w:rsidRPr="009778E0" w:rsidRDefault="00E13BDE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 w:rsidRPr="009778E0">
        <w:rPr>
          <w:rFonts w:ascii="Arial" w:hAnsi="Arial" w:cs="Arial"/>
          <w:highlight w:val="yellow"/>
        </w:rPr>
        <w:t xml:space="preserve">IČ: </w:t>
      </w:r>
      <w:r w:rsidRPr="009778E0">
        <w:rPr>
          <w:rFonts w:ascii="Arial" w:hAnsi="Arial" w:cs="Arial"/>
          <w:highlight w:val="yellow"/>
        </w:rPr>
        <w:tab/>
      </w:r>
      <w:r w:rsidRPr="009778E0">
        <w:rPr>
          <w:rFonts w:ascii="Arial" w:hAnsi="Arial" w:cs="Arial"/>
          <w:highlight w:val="yellow"/>
        </w:rPr>
        <w:tab/>
      </w:r>
    </w:p>
    <w:p w14:paraId="0C6F8E9F" w14:textId="77777777" w:rsidR="00001131" w:rsidRPr="009778E0" w:rsidRDefault="00E13BDE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 w:rsidRPr="009778E0">
        <w:rPr>
          <w:rFonts w:ascii="Arial" w:hAnsi="Arial" w:cs="Arial"/>
          <w:highlight w:val="yellow"/>
        </w:rPr>
        <w:t xml:space="preserve">DIČ: </w:t>
      </w:r>
      <w:r w:rsidRPr="009778E0">
        <w:rPr>
          <w:rFonts w:ascii="Arial" w:hAnsi="Arial" w:cs="Arial"/>
          <w:highlight w:val="yellow"/>
        </w:rPr>
        <w:tab/>
      </w:r>
      <w:r w:rsidRPr="009778E0">
        <w:rPr>
          <w:rFonts w:ascii="Arial" w:hAnsi="Arial" w:cs="Arial"/>
          <w:highlight w:val="yellow"/>
        </w:rPr>
        <w:tab/>
      </w:r>
    </w:p>
    <w:p w14:paraId="2EBF26D4" w14:textId="77777777" w:rsidR="00001131" w:rsidRPr="009778E0" w:rsidRDefault="00E13BDE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 w:rsidRPr="009778E0">
        <w:rPr>
          <w:rFonts w:ascii="Arial" w:hAnsi="Arial" w:cs="Arial"/>
          <w:highlight w:val="yellow"/>
        </w:rPr>
        <w:t xml:space="preserve">Bankovní spojení: </w:t>
      </w:r>
      <w:r w:rsidRPr="009778E0">
        <w:rPr>
          <w:rFonts w:ascii="Arial" w:hAnsi="Arial" w:cs="Arial"/>
          <w:highlight w:val="yellow"/>
        </w:rPr>
        <w:tab/>
      </w:r>
      <w:r w:rsidRPr="009778E0">
        <w:rPr>
          <w:rFonts w:ascii="Arial" w:hAnsi="Arial" w:cs="Arial"/>
          <w:highlight w:val="yellow"/>
        </w:rPr>
        <w:tab/>
      </w:r>
    </w:p>
    <w:p w14:paraId="62B2A5AF" w14:textId="77777777" w:rsidR="0022034A" w:rsidRDefault="00E13BDE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 w:rsidRPr="009778E0">
        <w:rPr>
          <w:rFonts w:ascii="Arial" w:hAnsi="Arial" w:cs="Arial"/>
          <w:highlight w:val="yellow"/>
        </w:rPr>
        <w:t xml:space="preserve">Číslo účtu: </w:t>
      </w:r>
    </w:p>
    <w:p w14:paraId="76416E46" w14:textId="571E1C4E" w:rsidR="00001131" w:rsidRPr="009778E0" w:rsidRDefault="0022034A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Zastoupený:</w:t>
      </w:r>
      <w:r w:rsidR="00E13BDE" w:rsidRPr="009778E0">
        <w:rPr>
          <w:rFonts w:ascii="Arial" w:hAnsi="Arial" w:cs="Arial"/>
          <w:highlight w:val="yellow"/>
        </w:rPr>
        <w:tab/>
      </w:r>
      <w:r w:rsidR="00E13BDE" w:rsidRPr="009778E0">
        <w:rPr>
          <w:rFonts w:ascii="Arial" w:hAnsi="Arial" w:cs="Arial"/>
          <w:highlight w:val="yellow"/>
        </w:rPr>
        <w:tab/>
      </w:r>
    </w:p>
    <w:p w14:paraId="47307CC6" w14:textId="3C499596" w:rsidR="00001131" w:rsidRDefault="00E13BDE" w:rsidP="002051B9">
      <w:pPr>
        <w:pStyle w:val="Bezmezer"/>
        <w:spacing w:after="160" w:line="259" w:lineRule="auto"/>
        <w:rPr>
          <w:rFonts w:ascii="Arial" w:hAnsi="Arial" w:cs="Arial"/>
          <w:highlight w:val="yellow"/>
        </w:rPr>
      </w:pPr>
      <w:r w:rsidRPr="009778E0">
        <w:rPr>
          <w:rFonts w:ascii="Arial" w:hAnsi="Arial" w:cs="Arial"/>
          <w:highlight w:val="yellow"/>
        </w:rPr>
        <w:t>Kontaktní osobou pověřenou zhotovitelem jednat ve věcech technických je:</w:t>
      </w:r>
    </w:p>
    <w:p w14:paraId="2A2F8FD2" w14:textId="221680BB" w:rsidR="00001131" w:rsidRDefault="00552155" w:rsidP="002051B9">
      <w:pPr>
        <w:pStyle w:val="Bezmezer"/>
        <w:spacing w:after="160" w:line="259" w:lineRule="auto"/>
        <w:rPr>
          <w:rFonts w:ascii="Arial" w:hAnsi="Arial" w:cs="Arial"/>
        </w:rPr>
      </w:pPr>
      <w:r w:rsidRPr="00552155">
        <w:rPr>
          <w:rFonts w:ascii="Arial" w:hAnsi="Arial" w:cs="Arial"/>
          <w:highlight w:val="yellow"/>
        </w:rPr>
        <w:t>(dále jako „zhotovitel“</w:t>
      </w:r>
      <w:r w:rsidR="002051B9">
        <w:rPr>
          <w:rFonts w:ascii="Arial" w:hAnsi="Arial" w:cs="Arial"/>
        </w:rPr>
        <w:t>)</w:t>
      </w:r>
    </w:p>
    <w:p w14:paraId="7DAD4799" w14:textId="3776275D" w:rsidR="00001131" w:rsidRPr="00792EE3" w:rsidRDefault="00E13BDE" w:rsidP="002051B9">
      <w:pPr>
        <w:rPr>
          <w:rFonts w:ascii="Arial" w:hAnsi="Arial" w:cs="Arial"/>
          <w:b/>
        </w:rPr>
      </w:pPr>
      <w:r w:rsidRPr="00792EE3">
        <w:rPr>
          <w:rFonts w:ascii="Arial" w:hAnsi="Arial" w:cs="Arial"/>
          <w:b/>
        </w:rPr>
        <w:lastRenderedPageBreak/>
        <w:t>Článek II.</w:t>
      </w:r>
    </w:p>
    <w:p w14:paraId="7BA0B064" w14:textId="77777777" w:rsidR="00001131" w:rsidRPr="00792EE3" w:rsidRDefault="00E13BDE" w:rsidP="002051B9">
      <w:pPr>
        <w:rPr>
          <w:rFonts w:ascii="Arial" w:hAnsi="Arial" w:cs="Arial"/>
          <w:b/>
        </w:rPr>
      </w:pPr>
      <w:r w:rsidRPr="00792EE3">
        <w:rPr>
          <w:rFonts w:ascii="Arial" w:hAnsi="Arial" w:cs="Arial"/>
          <w:b/>
        </w:rPr>
        <w:t>PŘEDMĚT SMLOUVY (dílo, činnost)</w:t>
      </w:r>
      <w:r w:rsidRPr="00792EE3">
        <w:rPr>
          <w:rFonts w:ascii="Arial" w:hAnsi="Arial" w:cs="Arial"/>
          <w:b/>
        </w:rPr>
        <w:tab/>
      </w:r>
    </w:p>
    <w:p w14:paraId="5E9BD740" w14:textId="3F3F1B98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2.1. Tato smlouva je uzavřena na základě výsledku veřejného zadávacího řízení jako zakázka malého rozsahu, v souladu se </w:t>
      </w:r>
      <w:r w:rsidR="0055215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ákonem č. 134/2016 Sb., o </w:t>
      </w:r>
      <w:r w:rsidR="000E0C91">
        <w:rPr>
          <w:rFonts w:ascii="Arial" w:hAnsi="Arial" w:cs="Arial"/>
        </w:rPr>
        <w:t xml:space="preserve">zadávání </w:t>
      </w:r>
      <w:r>
        <w:rPr>
          <w:rFonts w:ascii="Arial" w:hAnsi="Arial" w:cs="Arial"/>
        </w:rPr>
        <w:t>veřejných zakáz</w:t>
      </w:r>
      <w:r w:rsidR="000E0C91">
        <w:rPr>
          <w:rFonts w:ascii="Arial" w:hAnsi="Arial" w:cs="Arial"/>
        </w:rPr>
        <w:t>ek</w:t>
      </w:r>
      <w:r w:rsidR="005A69C6">
        <w:rPr>
          <w:rFonts w:ascii="Arial" w:hAnsi="Arial" w:cs="Arial"/>
        </w:rPr>
        <w:t xml:space="preserve"> a </w:t>
      </w:r>
      <w:r w:rsidR="0055215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nitřní normou č. 8/2017 </w:t>
      </w:r>
      <w:r w:rsidR="00550C3F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</w:p>
    <w:p w14:paraId="1B9D93E2" w14:textId="4D34DD00" w:rsidR="00001131" w:rsidRPr="00552155" w:rsidRDefault="00E13BDE" w:rsidP="002051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2.2. Zhotovitel se zavazuje za podmínek dohodnutých touto smlouvou na svůj náklad a vlastní nebezpečí zhotovit díl</w:t>
      </w:r>
      <w:r w:rsidR="005921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EB684A" w:rsidRPr="008D0096">
        <w:rPr>
          <w:rFonts w:ascii="Arial" w:hAnsi="Arial" w:cs="Arial"/>
        </w:rPr>
        <w:t>projektová dokumentace a inženýrská činnost</w:t>
      </w:r>
      <w:r w:rsidR="00EB684A">
        <w:rPr>
          <w:rFonts w:ascii="Arial" w:hAnsi="Arial" w:cs="Arial"/>
        </w:rPr>
        <w:t xml:space="preserve"> na akci</w:t>
      </w:r>
      <w:r w:rsidR="00EB684A" w:rsidRPr="008D0096">
        <w:rPr>
          <w:rFonts w:ascii="Arial" w:hAnsi="Arial" w:cs="Arial"/>
        </w:rPr>
        <w:t xml:space="preserve"> </w:t>
      </w:r>
      <w:r w:rsidR="005A69C6" w:rsidRPr="005A69C6">
        <w:rPr>
          <w:rFonts w:ascii="Arial" w:hAnsi="Arial" w:cs="Arial"/>
        </w:rPr>
        <w:t>„Chodníky a uliční prostory ulic Boženy Němcové, Husova, Komenského, Mánesova, Přemyslova“</w:t>
      </w:r>
      <w:r w:rsidRPr="005521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provést řádně a včas výkony nezbytné pro zajištění předmětu díla uvedeného v tomto článku a objednatel se zavazuje za podmínek daných touto smlouvou předmět smlouvy převzít a zhotoviteli uhradit</w:t>
      </w:r>
      <w:r w:rsidR="005921B8">
        <w:rPr>
          <w:rFonts w:ascii="Arial" w:hAnsi="Arial" w:cs="Arial"/>
        </w:rPr>
        <w:t xml:space="preserve"> cenu za zhotovení díla</w:t>
      </w:r>
      <w:r w:rsidR="0072025D">
        <w:rPr>
          <w:rFonts w:ascii="Arial" w:hAnsi="Arial" w:cs="Arial"/>
        </w:rPr>
        <w:t xml:space="preserve"> stanovenou v této smlouvě</w:t>
      </w:r>
      <w:r>
        <w:rPr>
          <w:rFonts w:ascii="Arial" w:hAnsi="Arial" w:cs="Arial"/>
        </w:rPr>
        <w:t>.</w:t>
      </w:r>
    </w:p>
    <w:p w14:paraId="0AB2AC0E" w14:textId="58407E1E" w:rsidR="005A69C6" w:rsidRDefault="00E13BDE" w:rsidP="00B621E5">
      <w:pPr>
        <w:rPr>
          <w:rFonts w:ascii="Arial" w:hAnsi="Arial" w:cs="Arial"/>
        </w:rPr>
      </w:pPr>
      <w:r w:rsidRPr="009778E0">
        <w:rPr>
          <w:rFonts w:ascii="Arial" w:hAnsi="Arial" w:cs="Arial"/>
        </w:rPr>
        <w:t xml:space="preserve">2.3. Předmětem veřejné zakázky je </w:t>
      </w:r>
      <w:r w:rsidR="005A69C6">
        <w:rPr>
          <w:rFonts w:ascii="Arial" w:hAnsi="Arial" w:cs="Arial"/>
        </w:rPr>
        <w:t>p</w:t>
      </w:r>
      <w:r w:rsidR="005A69C6" w:rsidRPr="008D0096">
        <w:rPr>
          <w:rFonts w:ascii="Arial" w:hAnsi="Arial" w:cs="Arial"/>
        </w:rPr>
        <w:t xml:space="preserve">rojektová dokumentace a inženýrská činnost </w:t>
      </w:r>
      <w:r w:rsidR="005A69C6">
        <w:rPr>
          <w:rFonts w:ascii="Arial" w:hAnsi="Arial" w:cs="Arial"/>
        </w:rPr>
        <w:t xml:space="preserve">pro </w:t>
      </w:r>
      <w:r w:rsidR="005A69C6" w:rsidRPr="00CB7ADB">
        <w:rPr>
          <w:rFonts w:ascii="Arial" w:hAnsi="Arial" w:cs="Arial"/>
        </w:rPr>
        <w:t xml:space="preserve">stavební úpravy uličních prostorů těchto ulic: </w:t>
      </w:r>
      <w:r w:rsidR="005A69C6">
        <w:rPr>
          <w:rFonts w:ascii="Arial" w:hAnsi="Arial" w:cs="Arial"/>
        </w:rPr>
        <w:t>Boženy Němcové</w:t>
      </w:r>
      <w:r w:rsidR="00B621E5">
        <w:rPr>
          <w:rFonts w:ascii="Arial" w:hAnsi="Arial" w:cs="Arial"/>
        </w:rPr>
        <w:t xml:space="preserve">, </w:t>
      </w:r>
      <w:r w:rsidR="005A69C6">
        <w:rPr>
          <w:rFonts w:ascii="Arial" w:hAnsi="Arial" w:cs="Arial"/>
        </w:rPr>
        <w:t>Husova</w:t>
      </w:r>
      <w:r w:rsidR="00B621E5">
        <w:rPr>
          <w:rFonts w:ascii="Arial" w:hAnsi="Arial" w:cs="Arial"/>
        </w:rPr>
        <w:t xml:space="preserve">, </w:t>
      </w:r>
      <w:r w:rsidR="005A69C6">
        <w:rPr>
          <w:rFonts w:ascii="Arial" w:hAnsi="Arial" w:cs="Arial"/>
        </w:rPr>
        <w:t>Komenského</w:t>
      </w:r>
      <w:r w:rsidR="00B621E5">
        <w:rPr>
          <w:rFonts w:ascii="Arial" w:hAnsi="Arial" w:cs="Arial"/>
        </w:rPr>
        <w:t xml:space="preserve">, </w:t>
      </w:r>
      <w:r w:rsidR="005A69C6">
        <w:rPr>
          <w:rFonts w:ascii="Arial" w:hAnsi="Arial" w:cs="Arial"/>
        </w:rPr>
        <w:t>Mánesova</w:t>
      </w:r>
      <w:r w:rsidR="00B621E5">
        <w:rPr>
          <w:rFonts w:ascii="Arial" w:hAnsi="Arial" w:cs="Arial"/>
        </w:rPr>
        <w:t xml:space="preserve">, </w:t>
      </w:r>
      <w:r w:rsidR="005A69C6">
        <w:rPr>
          <w:rFonts w:ascii="Arial" w:hAnsi="Arial" w:cs="Arial"/>
        </w:rPr>
        <w:t xml:space="preserve">Přemyslova </w:t>
      </w:r>
      <w:r w:rsidR="005A69C6" w:rsidRPr="00776EA7">
        <w:rPr>
          <w:rFonts w:ascii="Arial" w:hAnsi="Arial" w:cs="Arial"/>
        </w:rPr>
        <w:t>(po křížení s ulicí Mánesova</w:t>
      </w:r>
      <w:r w:rsidR="005A69C6">
        <w:rPr>
          <w:rFonts w:ascii="Arial" w:hAnsi="Arial" w:cs="Arial"/>
        </w:rPr>
        <w:t>).</w:t>
      </w:r>
    </w:p>
    <w:p w14:paraId="443237F1" w14:textId="6F3F025B" w:rsidR="005A69C6" w:rsidRDefault="005A69C6" w:rsidP="002051B9">
      <w:pPr>
        <w:rPr>
          <w:rFonts w:ascii="Arial" w:hAnsi="Arial" w:cs="Arial"/>
        </w:rPr>
      </w:pPr>
      <w:r w:rsidRPr="00776EA7">
        <w:rPr>
          <w:rFonts w:ascii="Arial" w:hAnsi="Arial" w:cs="Arial"/>
        </w:rPr>
        <w:t xml:space="preserve">Projekční práce se týkají oprav a vybudování nových částí chodníků (v ulici Přemyslova pouze na jedné straně), parkovacích stání, vyvolaných změn veřejného osvětlení, </w:t>
      </w:r>
      <w:r>
        <w:rPr>
          <w:rFonts w:ascii="Arial" w:hAnsi="Arial" w:cs="Arial"/>
        </w:rPr>
        <w:t>veřejné</w:t>
      </w:r>
      <w:r w:rsidRPr="00776EA7">
        <w:rPr>
          <w:rFonts w:ascii="Arial" w:hAnsi="Arial" w:cs="Arial"/>
        </w:rPr>
        <w:t xml:space="preserve"> zeleně, zpomalovacích opatření na vozovce (zvýšené plochy křižovatek, zúžení, apod.),</w:t>
      </w:r>
      <w:r>
        <w:rPr>
          <w:rFonts w:ascii="Arial" w:hAnsi="Arial" w:cs="Arial"/>
        </w:rPr>
        <w:t xml:space="preserve"> dopravního značení,</w:t>
      </w:r>
      <w:r w:rsidRPr="00776EA7">
        <w:rPr>
          <w:rFonts w:ascii="Arial" w:hAnsi="Arial" w:cs="Arial"/>
        </w:rPr>
        <w:t xml:space="preserve"> mobiliáře</w:t>
      </w:r>
      <w:r>
        <w:rPr>
          <w:rFonts w:ascii="Arial" w:hAnsi="Arial" w:cs="Arial"/>
        </w:rPr>
        <w:t xml:space="preserve"> ad.</w:t>
      </w:r>
    </w:p>
    <w:p w14:paraId="032B02B2" w14:textId="77777777" w:rsidR="007D4424" w:rsidRDefault="009D702F" w:rsidP="007D44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Přístup k úpravám veřejných prostranství bude vycházet </w:t>
      </w:r>
      <w:r w:rsidRPr="00776EA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566DAC">
        <w:rPr>
          <w:rFonts w:ascii="Arial" w:hAnsi="Arial" w:cs="Arial"/>
        </w:rPr>
        <w:t>Územní studie veřejných prostranství města Mnichovo Hradiště a jeho okolí</w:t>
      </w:r>
      <w:r>
        <w:rPr>
          <w:rFonts w:ascii="Arial" w:hAnsi="Arial" w:cs="Arial"/>
        </w:rPr>
        <w:t xml:space="preserve">, zveřejněné na webových stránkách objednatele. </w:t>
      </w:r>
      <w:r w:rsidR="007D4424" w:rsidRPr="00776EA7">
        <w:rPr>
          <w:rFonts w:ascii="Arial" w:hAnsi="Arial" w:cs="Arial"/>
        </w:rPr>
        <w:t xml:space="preserve">Důraz bude kladen </w:t>
      </w:r>
      <w:r w:rsidR="007D4424">
        <w:rPr>
          <w:rFonts w:ascii="Arial" w:hAnsi="Arial" w:cs="Arial"/>
        </w:rPr>
        <w:t>na zpomalení provozu na komunikacích a doplnění veřejné zeleně</w:t>
      </w:r>
      <w:r w:rsidR="007D4424" w:rsidRPr="00776EA7">
        <w:rPr>
          <w:rFonts w:ascii="Arial" w:hAnsi="Arial" w:cs="Arial"/>
        </w:rPr>
        <w:t>.</w:t>
      </w:r>
      <w:r w:rsidR="007D4424">
        <w:rPr>
          <w:rFonts w:ascii="Arial" w:hAnsi="Arial" w:cs="Arial"/>
        </w:rPr>
        <w:t xml:space="preserve"> </w:t>
      </w:r>
      <w:r w:rsidR="007D4424" w:rsidRPr="00776EA7">
        <w:rPr>
          <w:rFonts w:ascii="Arial" w:hAnsi="Arial" w:cs="Arial"/>
        </w:rPr>
        <w:t>V celé lokalitě bude dopravní režim „zóna 30 km/h, přednost zprava“.</w:t>
      </w:r>
    </w:p>
    <w:p w14:paraId="0BADCAF4" w14:textId="77777777" w:rsidR="007D4424" w:rsidRDefault="007D4424" w:rsidP="007D44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Důraz bude dále kladen </w:t>
      </w:r>
      <w:r w:rsidRPr="00776EA7">
        <w:rPr>
          <w:rFonts w:ascii="Arial" w:hAnsi="Arial" w:cs="Arial"/>
        </w:rPr>
        <w:t>na snížení množství dešťových vod, odváděných do jednotné kanalizace s využitím zelených ploch pro zasakování vody</w:t>
      </w:r>
      <w:r>
        <w:rPr>
          <w:rFonts w:ascii="Arial" w:hAnsi="Arial" w:cs="Arial"/>
        </w:rPr>
        <w:t xml:space="preserve">. </w:t>
      </w:r>
      <w:r w:rsidRPr="00776EA7">
        <w:rPr>
          <w:rFonts w:ascii="Arial" w:hAnsi="Arial" w:cs="Arial"/>
        </w:rPr>
        <w:t xml:space="preserve">Komunikace pro pěší a parkovací stání budou vodopropustné, nebo částečně vodopropustné. Zachována bude v co největší míře současná niveleta komunikací a chodníků. </w:t>
      </w:r>
    </w:p>
    <w:p w14:paraId="7E060326" w14:textId="42CA04DA" w:rsidR="007D4424" w:rsidRPr="00776EA7" w:rsidRDefault="007D4424" w:rsidP="007D4424">
      <w:pPr>
        <w:rPr>
          <w:rFonts w:ascii="Arial" w:hAnsi="Arial" w:cs="Arial"/>
        </w:rPr>
      </w:pPr>
      <w:r w:rsidRPr="00776EA7">
        <w:rPr>
          <w:rFonts w:ascii="Arial" w:hAnsi="Arial" w:cs="Arial"/>
        </w:rPr>
        <w:t xml:space="preserve">Materiálové řešení bude vycházet </w:t>
      </w:r>
      <w:r>
        <w:rPr>
          <w:rFonts w:ascii="Arial" w:hAnsi="Arial" w:cs="Arial"/>
        </w:rPr>
        <w:t>z</w:t>
      </w:r>
      <w:r w:rsidRPr="00776EA7">
        <w:rPr>
          <w:rFonts w:ascii="Arial" w:hAnsi="Arial" w:cs="Arial"/>
        </w:rPr>
        <w:t xml:space="preserve"> Koncepce povrchů a prvků veřejných prostranství města Mnichovo Hradiště, kter</w:t>
      </w:r>
      <w:r>
        <w:rPr>
          <w:rFonts w:ascii="Arial" w:hAnsi="Arial" w:cs="Arial"/>
        </w:rPr>
        <w:t>ou objednatel zadavateli poskytne.</w:t>
      </w:r>
      <w:r w:rsidRPr="00776EA7">
        <w:rPr>
          <w:rFonts w:ascii="Arial" w:hAnsi="Arial" w:cs="Arial"/>
        </w:rPr>
        <w:t xml:space="preserve"> </w:t>
      </w:r>
    </w:p>
    <w:p w14:paraId="799C75CB" w14:textId="444F5F8D" w:rsidR="00001131" w:rsidRPr="003614E8" w:rsidRDefault="005A69C6" w:rsidP="002051B9">
      <w:pPr>
        <w:rPr>
          <w:rFonts w:ascii="Arial" w:hAnsi="Arial" w:cs="Arial"/>
        </w:rPr>
      </w:pPr>
      <w:r w:rsidRPr="00776EA7">
        <w:rPr>
          <w:rFonts w:ascii="Arial" w:hAnsi="Arial" w:cs="Arial"/>
        </w:rPr>
        <w:t xml:space="preserve"> </w:t>
      </w:r>
      <w:r w:rsidR="00E13BDE">
        <w:rPr>
          <w:rFonts w:ascii="Arial" w:hAnsi="Arial" w:cs="Arial"/>
        </w:rPr>
        <w:t xml:space="preserve">2.4. Součástí předmětu plnění jsou i práce blíže nespecifikované, které jsou však nezbytné k řádnému provedení díla a o kterých vzhledem ke své kvalifikaci a zkušenostem zhotovitel </w:t>
      </w:r>
      <w:r w:rsidR="00E13BDE" w:rsidRPr="003614E8">
        <w:rPr>
          <w:rFonts w:ascii="Arial" w:hAnsi="Arial" w:cs="Arial"/>
        </w:rPr>
        <w:t>měl nebo mohl vědět.</w:t>
      </w:r>
    </w:p>
    <w:p w14:paraId="025FD593" w14:textId="0DA3AFDA" w:rsidR="00001131" w:rsidRDefault="00E13BDE" w:rsidP="002051B9">
      <w:pPr>
        <w:rPr>
          <w:rFonts w:ascii="Arial" w:hAnsi="Arial" w:cs="Arial"/>
        </w:rPr>
      </w:pPr>
      <w:r w:rsidRPr="003614E8">
        <w:rPr>
          <w:rFonts w:ascii="Arial" w:hAnsi="Arial" w:cs="Arial"/>
        </w:rPr>
        <w:t>2.5. Podrobné vymezení předmětu díla</w:t>
      </w:r>
    </w:p>
    <w:p w14:paraId="56051CE1" w14:textId="0D35B6B1" w:rsidR="00DB6B3A" w:rsidRPr="00DB6B3A" w:rsidRDefault="00DB6B3A" w:rsidP="00DB6B3A">
      <w:pPr>
        <w:widowControl w:val="0"/>
        <w:autoSpaceDE w:val="0"/>
        <w:autoSpaceDN w:val="0"/>
        <w:adjustRightInd w:val="0"/>
        <w:spacing w:line="259" w:lineRule="atLeast"/>
        <w:rPr>
          <w:rFonts w:ascii="Arial" w:hAnsi="Arial" w:cs="Arial"/>
        </w:rPr>
      </w:pPr>
      <w:r>
        <w:rPr>
          <w:rFonts w:ascii="Arial" w:hAnsi="Arial" w:cs="Arial"/>
          <w:lang w:val="cs"/>
        </w:rPr>
        <w:t xml:space="preserve">Projektová příprava </w:t>
      </w:r>
      <w:r w:rsidRPr="00DB6B3A">
        <w:rPr>
          <w:rFonts w:ascii="Arial" w:hAnsi="Arial" w:cs="Arial"/>
        </w:rPr>
        <w:t>bude zahrnovat provedení následujících projektových stupňů a činností:</w:t>
      </w:r>
    </w:p>
    <w:p w14:paraId="09BB5855" w14:textId="77777777" w:rsidR="00550C3F" w:rsidRPr="00776EA7" w:rsidRDefault="00550C3F" w:rsidP="002051B9">
      <w:pPr>
        <w:numPr>
          <w:ilvl w:val="0"/>
          <w:numId w:val="5"/>
        </w:numPr>
        <w:ind w:left="426"/>
        <w:rPr>
          <w:rFonts w:ascii="Arial" w:hAnsi="Arial" w:cs="Arial"/>
        </w:rPr>
      </w:pPr>
      <w:r w:rsidRPr="00776EA7">
        <w:rPr>
          <w:rFonts w:ascii="Arial" w:hAnsi="Arial" w:cs="Arial"/>
        </w:rPr>
        <w:t>Grafický návrh řešení ve formě jednoduché studie a účast na jejím projednání s občany.</w:t>
      </w:r>
    </w:p>
    <w:p w14:paraId="733870E5" w14:textId="70A75FEB" w:rsidR="00550C3F" w:rsidRPr="000A3AA0" w:rsidRDefault="00550C3F" w:rsidP="002051B9">
      <w:pPr>
        <w:numPr>
          <w:ilvl w:val="0"/>
          <w:numId w:val="5"/>
        </w:numPr>
        <w:ind w:left="426"/>
        <w:rPr>
          <w:rFonts w:ascii="Arial" w:hAnsi="Arial" w:cs="Arial"/>
        </w:rPr>
      </w:pPr>
      <w:r w:rsidRPr="000A3AA0">
        <w:rPr>
          <w:rFonts w:ascii="Arial" w:hAnsi="Arial" w:cs="Arial"/>
        </w:rPr>
        <w:t>Projektová dokumentace pro stavební povolení (</w:t>
      </w:r>
      <w:r w:rsidR="007D4424">
        <w:rPr>
          <w:rFonts w:ascii="Arial" w:hAnsi="Arial" w:cs="Arial"/>
        </w:rPr>
        <w:t xml:space="preserve">jedná se o předpoklad na základě konzultace se stavebním úřadem, konkrétní stupeň projektové dokumentace bude </w:t>
      </w:r>
      <w:r w:rsidR="007D4424" w:rsidRPr="00776EA7">
        <w:rPr>
          <w:rFonts w:ascii="Arial" w:hAnsi="Arial" w:cs="Arial"/>
        </w:rPr>
        <w:t>závis</w:t>
      </w:r>
      <w:r w:rsidR="007D4424">
        <w:rPr>
          <w:rFonts w:ascii="Arial" w:hAnsi="Arial" w:cs="Arial"/>
        </w:rPr>
        <w:t>et</w:t>
      </w:r>
      <w:r w:rsidR="007D4424" w:rsidRPr="00776EA7">
        <w:rPr>
          <w:rFonts w:ascii="Arial" w:hAnsi="Arial" w:cs="Arial"/>
        </w:rPr>
        <w:t xml:space="preserve"> na rozsahu navržených stavebních úprav</w:t>
      </w:r>
      <w:r w:rsidRPr="000A3AA0">
        <w:rPr>
          <w:rFonts w:ascii="Arial" w:hAnsi="Arial" w:cs="Arial"/>
        </w:rPr>
        <w:t>)</w:t>
      </w:r>
      <w:r w:rsidR="000A3AA0" w:rsidRPr="000A3AA0">
        <w:rPr>
          <w:rFonts w:ascii="Arial" w:hAnsi="Arial" w:cs="Arial"/>
        </w:rPr>
        <w:t xml:space="preserve">. </w:t>
      </w:r>
      <w:r w:rsidRPr="000A3AA0">
        <w:rPr>
          <w:rFonts w:ascii="Arial" w:hAnsi="Arial" w:cs="Arial"/>
        </w:rPr>
        <w:t xml:space="preserve">Projednání a zajištění vydání </w:t>
      </w:r>
      <w:r w:rsidR="007D4424">
        <w:rPr>
          <w:rFonts w:ascii="Arial" w:hAnsi="Arial" w:cs="Arial"/>
        </w:rPr>
        <w:t>stavebního</w:t>
      </w:r>
      <w:r w:rsidRPr="000A3AA0">
        <w:rPr>
          <w:rFonts w:ascii="Arial" w:hAnsi="Arial" w:cs="Arial"/>
        </w:rPr>
        <w:t xml:space="preserve"> povolení.</w:t>
      </w:r>
    </w:p>
    <w:p w14:paraId="574FEDFC" w14:textId="0CE05CBD" w:rsidR="00550C3F" w:rsidRDefault="00550C3F" w:rsidP="002051B9">
      <w:pPr>
        <w:numPr>
          <w:ilvl w:val="0"/>
          <w:numId w:val="5"/>
        </w:numPr>
        <w:suppressAutoHyphens/>
        <w:ind w:left="426"/>
        <w:rPr>
          <w:rFonts w:ascii="Arial" w:hAnsi="Arial" w:cs="Arial"/>
        </w:rPr>
      </w:pPr>
      <w:r w:rsidRPr="00776EA7">
        <w:rPr>
          <w:rFonts w:ascii="Arial" w:hAnsi="Arial" w:cs="Arial"/>
        </w:rPr>
        <w:t xml:space="preserve">Dokumentace pro zadání veřejné zakázky na stavební práce (včetně </w:t>
      </w:r>
      <w:r w:rsidR="00CD6014">
        <w:rPr>
          <w:rFonts w:ascii="Arial" w:hAnsi="Arial" w:cs="Arial"/>
        </w:rPr>
        <w:t xml:space="preserve">výkazu výměr a </w:t>
      </w:r>
      <w:r w:rsidRPr="00776EA7">
        <w:rPr>
          <w:rFonts w:ascii="Arial" w:hAnsi="Arial" w:cs="Arial"/>
        </w:rPr>
        <w:t>oceněného rozpočtu).</w:t>
      </w:r>
    </w:p>
    <w:p w14:paraId="4D2DD062" w14:textId="228BA5E8" w:rsidR="00792EE3" w:rsidRPr="009778E0" w:rsidRDefault="00792EE3" w:rsidP="002051B9">
      <w:pPr>
        <w:jc w:val="both"/>
        <w:rPr>
          <w:rFonts w:ascii="Arial" w:hAnsi="Arial" w:cs="Arial"/>
        </w:rPr>
      </w:pPr>
      <w:r w:rsidRPr="009778E0">
        <w:rPr>
          <w:rFonts w:ascii="Arial" w:hAnsi="Arial" w:cs="Arial"/>
        </w:rPr>
        <w:lastRenderedPageBreak/>
        <w:t xml:space="preserve">Projektová dokumentace bude zpracována v souladu s platným územním plánem </w:t>
      </w:r>
      <w:r w:rsidR="00F752FE">
        <w:rPr>
          <w:rFonts w:ascii="Arial" w:hAnsi="Arial" w:cs="Arial"/>
        </w:rPr>
        <w:t>M</w:t>
      </w:r>
      <w:r w:rsidR="00552155">
        <w:rPr>
          <w:rFonts w:ascii="Arial" w:hAnsi="Arial" w:cs="Arial"/>
        </w:rPr>
        <w:t>ěsta Mnichovo Hradiště</w:t>
      </w:r>
      <w:r w:rsidR="006D3CD0">
        <w:rPr>
          <w:rFonts w:ascii="Arial" w:hAnsi="Arial" w:cs="Arial"/>
        </w:rPr>
        <w:t xml:space="preserve"> </w:t>
      </w:r>
      <w:r w:rsidRPr="009778E0">
        <w:rPr>
          <w:rFonts w:ascii="Arial" w:hAnsi="Arial" w:cs="Arial"/>
        </w:rPr>
        <w:t xml:space="preserve">a zároveň bude respektovat návrh nového územního plánu </w:t>
      </w:r>
      <w:r w:rsidR="00F752FE">
        <w:rPr>
          <w:rFonts w:ascii="Arial" w:hAnsi="Arial" w:cs="Arial"/>
        </w:rPr>
        <w:t>M</w:t>
      </w:r>
      <w:r w:rsidRPr="009778E0">
        <w:rPr>
          <w:rFonts w:ascii="Arial" w:hAnsi="Arial" w:cs="Arial"/>
        </w:rPr>
        <w:t>ěsta</w:t>
      </w:r>
      <w:r w:rsidR="005A2F77">
        <w:rPr>
          <w:rFonts w:ascii="Arial" w:hAnsi="Arial" w:cs="Arial"/>
        </w:rPr>
        <w:t xml:space="preserve"> Mnichovo </w:t>
      </w:r>
      <w:r w:rsidR="008141D7">
        <w:rPr>
          <w:rFonts w:ascii="Arial" w:hAnsi="Arial" w:cs="Arial"/>
        </w:rPr>
        <w:t>H</w:t>
      </w:r>
      <w:bookmarkStart w:id="0" w:name="_GoBack"/>
      <w:bookmarkEnd w:id="0"/>
      <w:r w:rsidR="005A2F77">
        <w:rPr>
          <w:rFonts w:ascii="Arial" w:hAnsi="Arial" w:cs="Arial"/>
        </w:rPr>
        <w:t>radiště</w:t>
      </w:r>
      <w:r w:rsidRPr="009778E0">
        <w:rPr>
          <w:rFonts w:ascii="Arial" w:hAnsi="Arial" w:cs="Arial"/>
        </w:rPr>
        <w:t xml:space="preserve">. </w:t>
      </w:r>
    </w:p>
    <w:p w14:paraId="71A02ECB" w14:textId="6F843A58" w:rsidR="00792EE3" w:rsidRPr="005A2F77" w:rsidRDefault="00792EE3" w:rsidP="002051B9">
      <w:pPr>
        <w:rPr>
          <w:rFonts w:ascii="Arial" w:hAnsi="Arial" w:cs="Arial"/>
        </w:rPr>
      </w:pPr>
      <w:r w:rsidRPr="00481CD0">
        <w:rPr>
          <w:rFonts w:ascii="Arial" w:hAnsi="Arial" w:cs="Arial"/>
        </w:rPr>
        <w:t xml:space="preserve">Objednatel zhotoviteli poskytne </w:t>
      </w:r>
      <w:r w:rsidR="00550C3F" w:rsidRPr="00550C3F">
        <w:rPr>
          <w:rFonts w:ascii="Arial" w:hAnsi="Arial" w:cs="Arial"/>
        </w:rPr>
        <w:t>geodetické zaměření včetně zákresu inženýrských sítí.</w:t>
      </w:r>
    </w:p>
    <w:p w14:paraId="2B90A31F" w14:textId="44898E70" w:rsidR="00792EE3" w:rsidRPr="009778E0" w:rsidRDefault="00792EE3" w:rsidP="002051B9">
      <w:pPr>
        <w:rPr>
          <w:rFonts w:ascii="Arial" w:hAnsi="Arial" w:cs="Arial"/>
        </w:rPr>
      </w:pPr>
      <w:r w:rsidRPr="009778E0">
        <w:rPr>
          <w:rFonts w:ascii="Arial" w:hAnsi="Arial" w:cs="Arial"/>
        </w:rPr>
        <w:t xml:space="preserve">Zhotovitel je povinen zajistit všechna </w:t>
      </w:r>
      <w:r w:rsidR="00CD6014">
        <w:rPr>
          <w:rFonts w:ascii="Arial" w:hAnsi="Arial" w:cs="Arial"/>
        </w:rPr>
        <w:t>vyjádření dotčených orgánů státní správy a správců sítí.</w:t>
      </w:r>
    </w:p>
    <w:p w14:paraId="0E33B8E5" w14:textId="24BFB2EB" w:rsidR="00001131" w:rsidRPr="00AE18FE" w:rsidRDefault="00E13BDE" w:rsidP="002051B9">
      <w:pPr>
        <w:rPr>
          <w:rFonts w:ascii="Arial" w:hAnsi="Arial" w:cs="Arial"/>
        </w:rPr>
      </w:pPr>
      <w:r w:rsidRPr="00AE18FE">
        <w:rPr>
          <w:rFonts w:ascii="Arial" w:hAnsi="Arial" w:cs="Arial"/>
        </w:rPr>
        <w:t xml:space="preserve">2.6. Projektové dokumentace budou vyhotoveny a objednateli předány v 6 tištěných </w:t>
      </w:r>
      <w:proofErr w:type="spellStart"/>
      <w:r w:rsidRPr="00AE18FE">
        <w:rPr>
          <w:rFonts w:ascii="Arial" w:hAnsi="Arial" w:cs="Arial"/>
        </w:rPr>
        <w:t>paré</w:t>
      </w:r>
      <w:proofErr w:type="spellEnd"/>
      <w:r w:rsidRPr="00AE18FE">
        <w:rPr>
          <w:rFonts w:ascii="Arial" w:hAnsi="Arial" w:cs="Arial"/>
        </w:rPr>
        <w:t xml:space="preserve"> a v 1 elektronické verzi na CD ve formátu PDF </w:t>
      </w:r>
      <w:r w:rsidR="00744225">
        <w:rPr>
          <w:rFonts w:ascii="Arial" w:hAnsi="Arial" w:cs="Arial"/>
        </w:rPr>
        <w:t>a</w:t>
      </w:r>
      <w:r w:rsidRPr="00AE18FE">
        <w:rPr>
          <w:rFonts w:ascii="Arial" w:hAnsi="Arial" w:cs="Arial"/>
        </w:rPr>
        <w:t xml:space="preserve"> v otevřených formátech pro další zpracování, např. DWG, DGN, DOC, </w:t>
      </w:r>
      <w:r w:rsidR="005A2F77">
        <w:rPr>
          <w:rFonts w:ascii="Arial" w:hAnsi="Arial" w:cs="Arial"/>
        </w:rPr>
        <w:t>XLS</w:t>
      </w:r>
      <w:r w:rsidRPr="00AE18FE">
        <w:rPr>
          <w:rFonts w:ascii="Arial" w:hAnsi="Arial" w:cs="Arial"/>
        </w:rPr>
        <w:t xml:space="preserve"> atp.</w:t>
      </w:r>
    </w:p>
    <w:p w14:paraId="7148D8B1" w14:textId="77777777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2.7. Předmět plnění díla zahrnuje rovněž pravidelné projednávání dokumentace s příslušnými pracovníky objednatele a zapracování případných připomínek do dokumentace. </w:t>
      </w:r>
    </w:p>
    <w:p w14:paraId="12AE04A6" w14:textId="299E08D8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2.8. Zhotovitel zodpovídá za úplnost a správnost projektové dokumentace a za soulad rozpočtu a výkazu výměr s výkresovou části projektové dokumentace a nese plnou odpovědnost za případné nesrovnalosti a chyby, včetně tím způsobených víceprací při realizaci stavby či vzniklou následnou škodu a zavazuje se případnou škodu objednateli uhradit v souladu s platnými právními předpisy. Zhotovitel však nezodpovídá za škody, které vznikly vlivem nepředvídatelných skutečností a nešlo je během zpracování </w:t>
      </w:r>
      <w:r w:rsidR="00F72A41">
        <w:rPr>
          <w:rFonts w:ascii="Arial" w:hAnsi="Arial" w:cs="Arial"/>
        </w:rPr>
        <w:t xml:space="preserve">díla </w:t>
      </w:r>
      <w:r>
        <w:rPr>
          <w:rFonts w:ascii="Arial" w:hAnsi="Arial" w:cs="Arial"/>
        </w:rPr>
        <w:t xml:space="preserve">očekávat či předvídat, popř. nebyl zhotovitel </w:t>
      </w:r>
      <w:r w:rsidR="003E6DA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t</w:t>
      </w:r>
      <w:r w:rsidR="003E6DA3">
        <w:rPr>
          <w:rFonts w:ascii="Arial" w:hAnsi="Arial" w:cs="Arial"/>
        </w:rPr>
        <w:t>u</w:t>
      </w:r>
      <w:r>
        <w:rPr>
          <w:rFonts w:ascii="Arial" w:hAnsi="Arial" w:cs="Arial"/>
        </w:rPr>
        <w:t>to skutečnosti objednatelem upozorněn.</w:t>
      </w:r>
    </w:p>
    <w:p w14:paraId="38F52202" w14:textId="2EC62255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2.9. Součástí předmětu plnění je zajištění veškerých podkladů potřebných pro stavebně povolovací řízení. V rámci těchto činností je zhotovitel povinen reagovat na případné požadavky orgánů státní a veřejné správy a odstranit případné nedostatky a nejasnosti jednotlivých </w:t>
      </w:r>
      <w:r w:rsidR="00F72A41">
        <w:rPr>
          <w:rFonts w:ascii="Arial" w:hAnsi="Arial" w:cs="Arial"/>
        </w:rPr>
        <w:t>částí projektové dokumentace</w:t>
      </w:r>
      <w:r>
        <w:rPr>
          <w:rFonts w:ascii="Arial" w:hAnsi="Arial" w:cs="Arial"/>
        </w:rPr>
        <w:t xml:space="preserve">, a to ve lhůtách stanovených těmito orgány nebo objednatelem. </w:t>
      </w:r>
    </w:p>
    <w:p w14:paraId="2F266811" w14:textId="77777777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>2.10.  Zhotovitel se zavazuje provést dílo v souladu se zadávacími podmínkami výběrového řízení, s požadavky veřejnoprávních orgánů, s požadavky všech účastníků řízení a se smluvními ujednáními.</w:t>
      </w:r>
    </w:p>
    <w:p w14:paraId="6F7316A2" w14:textId="77777777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>2.11. Zhotovitel dále zodpovídá za to, že dílo bude provedeno v souladu s technickými normami a předpisy platnými v ČR. Pro tento obchodní případ budou veškeré platné normy a předpisy v ČR závazné, v technické zprávě budou uvedeny odkazy na platné technické normy a předpisy.</w:t>
      </w:r>
    </w:p>
    <w:p w14:paraId="2D38497A" w14:textId="7348165B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>2.12. Zhotovitel potvrzuje, že se v plném rozsahu seznámil s rozsahem a povahou díla, že jsou mu známy veškeré technické, kvalitativní a jiné podmínky nezbytné k realizaci díla, že disponuje takovými kapacitami a odbornými znalostmi, které jsou k provedení díla nezbytné.</w:t>
      </w:r>
    </w:p>
    <w:p w14:paraId="467BBEE6" w14:textId="3CE7DA23" w:rsidR="00F752FE" w:rsidRDefault="00F752FE" w:rsidP="002051B9">
      <w:pPr>
        <w:pStyle w:val="smlouva"/>
        <w:widowControl/>
        <w:spacing w:before="0" w:after="160" w:line="259" w:lineRule="auto"/>
        <w:rPr>
          <w:rFonts w:ascii="Times New Roman" w:hAnsi="Times New Roman"/>
          <w:sz w:val="20"/>
        </w:rPr>
      </w:pPr>
      <w:r w:rsidRPr="00F752FE">
        <w:rPr>
          <w:rFonts w:cs="Arial"/>
          <w:sz w:val="22"/>
        </w:rPr>
        <w:t>2.13. Dnem předání a převzetí díla od zhotovitele bez vad a nedodělků nabýv</w:t>
      </w:r>
      <w:r w:rsidR="005A69C6">
        <w:rPr>
          <w:rFonts w:cs="Arial"/>
          <w:sz w:val="22"/>
        </w:rPr>
        <w:t>á o</w:t>
      </w:r>
      <w:r w:rsidRPr="00F752FE">
        <w:rPr>
          <w:rFonts w:cs="Arial"/>
          <w:sz w:val="22"/>
        </w:rPr>
        <w:t xml:space="preserve">bjednatel dílo do </w:t>
      </w:r>
      <w:r w:rsidR="005A69C6">
        <w:rPr>
          <w:rFonts w:cs="Arial"/>
          <w:sz w:val="22"/>
        </w:rPr>
        <w:t>svého vlastnictví</w:t>
      </w:r>
      <w:r w:rsidRPr="00F752FE">
        <w:rPr>
          <w:rFonts w:cs="Arial"/>
          <w:sz w:val="22"/>
        </w:rPr>
        <w:t>.</w:t>
      </w:r>
    </w:p>
    <w:p w14:paraId="657F77B1" w14:textId="77777777" w:rsidR="002051B9" w:rsidRDefault="002051B9" w:rsidP="002051B9">
      <w:pPr>
        <w:rPr>
          <w:rFonts w:ascii="Arial" w:hAnsi="Arial" w:cs="Arial"/>
          <w:b/>
        </w:rPr>
      </w:pPr>
    </w:p>
    <w:p w14:paraId="17B04229" w14:textId="54553FDA" w:rsidR="00001131" w:rsidRPr="00043FE6" w:rsidRDefault="00E13BDE" w:rsidP="002051B9">
      <w:pPr>
        <w:rPr>
          <w:rFonts w:ascii="Arial" w:hAnsi="Arial" w:cs="Arial"/>
          <w:b/>
        </w:rPr>
      </w:pPr>
      <w:r w:rsidRPr="00043FE6">
        <w:rPr>
          <w:rFonts w:ascii="Arial" w:hAnsi="Arial" w:cs="Arial"/>
          <w:b/>
        </w:rPr>
        <w:t>Článek III.</w:t>
      </w:r>
    </w:p>
    <w:p w14:paraId="5FE6D49E" w14:textId="77777777" w:rsidR="00001131" w:rsidRPr="00043FE6" w:rsidRDefault="00E13BDE" w:rsidP="002051B9">
      <w:pPr>
        <w:rPr>
          <w:rFonts w:ascii="Arial" w:hAnsi="Arial" w:cs="Arial"/>
          <w:b/>
        </w:rPr>
      </w:pPr>
      <w:r w:rsidRPr="00043FE6">
        <w:rPr>
          <w:rFonts w:ascii="Arial" w:hAnsi="Arial" w:cs="Arial"/>
          <w:b/>
        </w:rPr>
        <w:t>DOBA A MÍSTO PLNĚNÍ</w:t>
      </w:r>
      <w:r w:rsidRPr="00043FE6">
        <w:rPr>
          <w:rFonts w:ascii="Arial" w:hAnsi="Arial" w:cs="Arial"/>
          <w:b/>
        </w:rPr>
        <w:tab/>
      </w:r>
    </w:p>
    <w:p w14:paraId="216B40A4" w14:textId="77777777" w:rsidR="00823233" w:rsidRPr="00823233" w:rsidRDefault="00823233" w:rsidP="002051B9">
      <w:pPr>
        <w:rPr>
          <w:rFonts w:ascii="Arial" w:hAnsi="Arial" w:cs="Arial"/>
        </w:rPr>
      </w:pPr>
      <w:r w:rsidRPr="00823233">
        <w:rPr>
          <w:rFonts w:ascii="Arial" w:hAnsi="Arial" w:cs="Arial"/>
        </w:rPr>
        <w:t>3.1. Termín zahájení plnění: neprodleně po podpisu smlouvy</w:t>
      </w:r>
    </w:p>
    <w:p w14:paraId="7C1A52A1" w14:textId="60E23E9B" w:rsidR="00043FE6" w:rsidRPr="009778E0" w:rsidRDefault="0059605C" w:rsidP="002051B9">
      <w:pPr>
        <w:jc w:val="both"/>
        <w:rPr>
          <w:rFonts w:ascii="Arial" w:hAnsi="Arial" w:cs="Arial"/>
        </w:rPr>
      </w:pPr>
      <w:r w:rsidRPr="009778E0">
        <w:rPr>
          <w:rFonts w:ascii="Arial" w:hAnsi="Arial" w:cs="Arial"/>
        </w:rPr>
        <w:t>3.2</w:t>
      </w:r>
      <w:r w:rsidR="00823233" w:rsidRPr="009778E0">
        <w:rPr>
          <w:rFonts w:ascii="Arial" w:hAnsi="Arial" w:cs="Arial"/>
        </w:rPr>
        <w:t xml:space="preserve">. </w:t>
      </w:r>
      <w:r w:rsidR="00043FE6" w:rsidRPr="009778E0">
        <w:rPr>
          <w:rFonts w:ascii="Arial" w:hAnsi="Arial" w:cs="Arial"/>
        </w:rPr>
        <w:t>Pro zhotovení díla platí tyto termíny:</w:t>
      </w:r>
    </w:p>
    <w:p w14:paraId="1A331178" w14:textId="0CFE04C2" w:rsidR="00550C3F" w:rsidRPr="008D10A8" w:rsidRDefault="00550C3F" w:rsidP="002051B9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8D10A8">
        <w:rPr>
          <w:rFonts w:ascii="Arial" w:hAnsi="Arial" w:cs="Arial"/>
        </w:rPr>
        <w:t>Návrh řešení ve formě jednoduché studie</w:t>
      </w:r>
      <w:r>
        <w:rPr>
          <w:rFonts w:ascii="Arial" w:hAnsi="Arial" w:cs="Arial"/>
        </w:rPr>
        <w:t>:</w:t>
      </w:r>
      <w:r w:rsidRPr="008D10A8">
        <w:rPr>
          <w:rFonts w:ascii="Arial" w:hAnsi="Arial" w:cs="Arial"/>
        </w:rPr>
        <w:t xml:space="preserve"> do 21 dnů od podpisu smlouvy</w:t>
      </w:r>
      <w:r>
        <w:rPr>
          <w:rFonts w:ascii="Arial" w:hAnsi="Arial" w:cs="Arial"/>
        </w:rPr>
        <w:t>.</w:t>
      </w:r>
    </w:p>
    <w:p w14:paraId="3431EA4F" w14:textId="24F8CB7C" w:rsidR="00550C3F" w:rsidRPr="008D10A8" w:rsidRDefault="00550C3F" w:rsidP="002051B9">
      <w:pPr>
        <w:numPr>
          <w:ilvl w:val="0"/>
          <w:numId w:val="7"/>
        </w:numPr>
        <w:ind w:left="426"/>
        <w:rPr>
          <w:rFonts w:ascii="Arial" w:hAnsi="Arial" w:cs="Arial"/>
        </w:rPr>
      </w:pPr>
      <w:r w:rsidRPr="008D10A8">
        <w:rPr>
          <w:rFonts w:ascii="Arial" w:hAnsi="Arial" w:cs="Arial"/>
        </w:rPr>
        <w:lastRenderedPageBreak/>
        <w:t>Projektová dokumentace pro stavební povolení</w:t>
      </w:r>
      <w:r w:rsidR="00CD6014">
        <w:rPr>
          <w:rFonts w:ascii="Arial" w:hAnsi="Arial" w:cs="Arial"/>
        </w:rPr>
        <w:t xml:space="preserve"> </w:t>
      </w:r>
      <w:r w:rsidRPr="008D10A8">
        <w:rPr>
          <w:rFonts w:ascii="Arial" w:hAnsi="Arial" w:cs="Arial"/>
        </w:rPr>
        <w:t xml:space="preserve">a podání žádosti o </w:t>
      </w:r>
      <w:r w:rsidR="00CD6014">
        <w:rPr>
          <w:rFonts w:ascii="Arial" w:hAnsi="Arial" w:cs="Arial"/>
        </w:rPr>
        <w:t>stavební</w:t>
      </w:r>
      <w:r>
        <w:rPr>
          <w:rFonts w:ascii="Arial" w:hAnsi="Arial" w:cs="Arial"/>
        </w:rPr>
        <w:t xml:space="preserve"> povolení:</w:t>
      </w:r>
      <w:r w:rsidRPr="008D10A8">
        <w:rPr>
          <w:rFonts w:ascii="Arial" w:hAnsi="Arial" w:cs="Arial"/>
        </w:rPr>
        <w:t xml:space="preserve"> do 130 dnů od schválení studie</w:t>
      </w:r>
      <w:r>
        <w:rPr>
          <w:rFonts w:ascii="Arial" w:hAnsi="Arial" w:cs="Arial"/>
        </w:rPr>
        <w:t>.</w:t>
      </w:r>
    </w:p>
    <w:p w14:paraId="79F6AEA4" w14:textId="49A66D01" w:rsidR="00550C3F" w:rsidRPr="00550C3F" w:rsidRDefault="00550C3F" w:rsidP="002051B9">
      <w:pPr>
        <w:numPr>
          <w:ilvl w:val="0"/>
          <w:numId w:val="7"/>
        </w:numPr>
        <w:suppressAutoHyphens/>
        <w:ind w:left="426"/>
        <w:rPr>
          <w:rFonts w:ascii="Arial" w:hAnsi="Arial" w:cs="Arial"/>
          <w:b/>
        </w:rPr>
      </w:pPr>
      <w:r w:rsidRPr="008D10A8">
        <w:rPr>
          <w:rFonts w:ascii="Arial" w:hAnsi="Arial" w:cs="Arial"/>
        </w:rPr>
        <w:t>Dokumentace pro zadání veřejné zakázky</w:t>
      </w:r>
      <w:r>
        <w:rPr>
          <w:rFonts w:ascii="Arial" w:hAnsi="Arial" w:cs="Arial"/>
        </w:rPr>
        <w:t>:</w:t>
      </w:r>
      <w:r w:rsidRPr="008D10A8">
        <w:rPr>
          <w:rFonts w:ascii="Arial" w:hAnsi="Arial" w:cs="Arial"/>
        </w:rPr>
        <w:t xml:space="preserve"> do 14 dnů od vyzvání</w:t>
      </w:r>
      <w:r w:rsidRPr="00550C3F">
        <w:rPr>
          <w:rFonts w:ascii="Arial" w:hAnsi="Arial" w:cs="Arial"/>
        </w:rPr>
        <w:t>.</w:t>
      </w:r>
    </w:p>
    <w:p w14:paraId="252103E5" w14:textId="431EE695" w:rsidR="00001131" w:rsidRPr="003F432E" w:rsidRDefault="00823233" w:rsidP="002051B9">
      <w:pPr>
        <w:rPr>
          <w:rFonts w:ascii="Arial" w:hAnsi="Arial" w:cs="Arial"/>
        </w:rPr>
      </w:pPr>
      <w:r w:rsidRPr="003F432E">
        <w:rPr>
          <w:rFonts w:ascii="Arial" w:hAnsi="Arial" w:cs="Arial"/>
        </w:rPr>
        <w:t>3.</w:t>
      </w:r>
      <w:r w:rsidR="007D74D4" w:rsidRPr="003F432E">
        <w:rPr>
          <w:rFonts w:ascii="Arial" w:hAnsi="Arial" w:cs="Arial"/>
        </w:rPr>
        <w:t>3</w:t>
      </w:r>
      <w:r w:rsidRPr="003F432E">
        <w:rPr>
          <w:rFonts w:ascii="Arial" w:hAnsi="Arial" w:cs="Arial"/>
        </w:rPr>
        <w:t xml:space="preserve">. Místem předání dokončeného díla je sídlo </w:t>
      </w:r>
      <w:r w:rsidR="00550C3F">
        <w:rPr>
          <w:rFonts w:ascii="Arial" w:hAnsi="Arial" w:cs="Arial"/>
        </w:rPr>
        <w:t>objednatele.</w:t>
      </w:r>
    </w:p>
    <w:p w14:paraId="120071ED" w14:textId="77777777" w:rsidR="00823233" w:rsidRDefault="00823233" w:rsidP="002051B9">
      <w:pPr>
        <w:rPr>
          <w:rFonts w:ascii="Arial" w:hAnsi="Arial" w:cs="Arial"/>
        </w:rPr>
      </w:pPr>
    </w:p>
    <w:p w14:paraId="7E9F281A" w14:textId="77777777" w:rsidR="00001131" w:rsidRPr="00043FE6" w:rsidRDefault="00E13BDE" w:rsidP="002051B9">
      <w:pPr>
        <w:rPr>
          <w:rFonts w:ascii="Arial" w:hAnsi="Arial" w:cs="Arial"/>
          <w:b/>
        </w:rPr>
      </w:pPr>
      <w:r w:rsidRPr="00043FE6">
        <w:rPr>
          <w:rFonts w:ascii="Arial" w:hAnsi="Arial" w:cs="Arial"/>
          <w:b/>
        </w:rPr>
        <w:t>Článek IV.</w:t>
      </w:r>
    </w:p>
    <w:p w14:paraId="3AD278F6" w14:textId="77777777" w:rsidR="00001131" w:rsidRPr="00043FE6" w:rsidRDefault="00E13BDE" w:rsidP="002051B9">
      <w:pPr>
        <w:rPr>
          <w:rFonts w:ascii="Arial" w:hAnsi="Arial" w:cs="Arial"/>
          <w:b/>
        </w:rPr>
      </w:pPr>
      <w:r w:rsidRPr="00043FE6">
        <w:rPr>
          <w:rFonts w:ascii="Arial" w:hAnsi="Arial" w:cs="Arial"/>
          <w:b/>
        </w:rPr>
        <w:t>CENA A PLATEBNÍ PODMÍNKY</w:t>
      </w:r>
      <w:r w:rsidRPr="00043FE6">
        <w:rPr>
          <w:rFonts w:ascii="Arial" w:hAnsi="Arial" w:cs="Arial"/>
          <w:b/>
        </w:rPr>
        <w:tab/>
      </w:r>
    </w:p>
    <w:p w14:paraId="37775799" w14:textId="77777777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souladu se zákonem o cenách č. 526/1990 Sb., ve znění pozdějších předpisů, se smluvní strany dohodly na následující ceně za jednotlivé části předmětu díla: </w:t>
      </w:r>
    </w:p>
    <w:p w14:paraId="1BFBE27E" w14:textId="7F491C13" w:rsidR="00823233" w:rsidRDefault="00043FE6" w:rsidP="002051B9">
      <w:pPr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823233" w:rsidRPr="007D74D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D018D" w:rsidRPr="00776EA7">
        <w:rPr>
          <w:rFonts w:ascii="Arial" w:hAnsi="Arial" w:cs="Arial"/>
        </w:rPr>
        <w:t>Grafický návrh řešení ve formě jednoduché studie a účast na jejím projednání s občany</w:t>
      </w:r>
      <w:r w:rsidR="00823233" w:rsidRPr="007D74D4">
        <w:rPr>
          <w:rFonts w:ascii="Arial" w:hAnsi="Arial" w:cs="Arial"/>
        </w:rPr>
        <w:t xml:space="preserve">: </w:t>
      </w:r>
      <w:r w:rsidR="00823233" w:rsidRPr="009778E0">
        <w:rPr>
          <w:rFonts w:ascii="Arial" w:hAnsi="Arial" w:cs="Arial"/>
          <w:highlight w:val="yellow"/>
        </w:rPr>
        <w:t>… Kč</w:t>
      </w:r>
      <w:r w:rsidR="007D74D4" w:rsidRPr="007D74D4">
        <w:rPr>
          <w:rFonts w:ascii="Arial" w:hAnsi="Arial" w:cs="Arial"/>
        </w:rPr>
        <w:t xml:space="preserve"> bez DPH</w:t>
      </w:r>
      <w:r w:rsidR="00823233" w:rsidRPr="007D74D4">
        <w:rPr>
          <w:rFonts w:ascii="Arial" w:hAnsi="Arial" w:cs="Arial"/>
        </w:rPr>
        <w:t xml:space="preserve"> </w:t>
      </w:r>
    </w:p>
    <w:p w14:paraId="1B871571" w14:textId="5D9E2137" w:rsidR="00481CD0" w:rsidRDefault="00481CD0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FD018D" w:rsidRPr="008D10A8">
        <w:rPr>
          <w:rFonts w:ascii="Arial" w:hAnsi="Arial" w:cs="Arial"/>
        </w:rPr>
        <w:t>Projektová dokumentace pro stavební povolení</w:t>
      </w:r>
      <w:r w:rsidR="007D4424">
        <w:rPr>
          <w:rFonts w:ascii="Arial" w:hAnsi="Arial" w:cs="Arial"/>
        </w:rPr>
        <w:t>.</w:t>
      </w:r>
      <w:r w:rsidR="00FD018D" w:rsidRPr="008D10A8">
        <w:rPr>
          <w:rFonts w:ascii="Arial" w:hAnsi="Arial" w:cs="Arial"/>
        </w:rPr>
        <w:t xml:space="preserve"> </w:t>
      </w:r>
      <w:r w:rsidR="00FD018D" w:rsidRPr="00FD018D">
        <w:rPr>
          <w:rFonts w:ascii="Arial" w:hAnsi="Arial" w:cs="Arial"/>
        </w:rPr>
        <w:t xml:space="preserve">Projednání a zajištění vydání </w:t>
      </w:r>
      <w:r w:rsidR="007D4424">
        <w:rPr>
          <w:rFonts w:ascii="Arial" w:hAnsi="Arial" w:cs="Arial"/>
        </w:rPr>
        <w:t>stavebního</w:t>
      </w:r>
      <w:r w:rsidR="00FD018D" w:rsidRPr="00FD018D">
        <w:rPr>
          <w:rFonts w:ascii="Arial" w:hAnsi="Arial" w:cs="Arial"/>
        </w:rPr>
        <w:t xml:space="preserve"> povolení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</w:t>
      </w:r>
      <w:r w:rsidRPr="009778E0">
        <w:rPr>
          <w:rFonts w:ascii="Arial" w:hAnsi="Arial" w:cs="Arial"/>
          <w:highlight w:val="yellow"/>
        </w:rPr>
        <w:t>… Kč</w:t>
      </w:r>
      <w:r w:rsidRPr="007D74D4">
        <w:rPr>
          <w:rFonts w:ascii="Arial" w:hAnsi="Arial" w:cs="Arial"/>
        </w:rPr>
        <w:t xml:space="preserve"> bez DPH </w:t>
      </w:r>
    </w:p>
    <w:p w14:paraId="34D87E91" w14:textId="297E60C4" w:rsidR="00823233" w:rsidRDefault="00043FE6" w:rsidP="002051B9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81CD0">
        <w:rPr>
          <w:rFonts w:ascii="Arial" w:hAnsi="Arial" w:cs="Arial"/>
        </w:rPr>
        <w:t>3</w:t>
      </w:r>
      <w:r w:rsidR="00823233" w:rsidRPr="00823233">
        <w:rPr>
          <w:rFonts w:ascii="Arial" w:hAnsi="Arial" w:cs="Arial"/>
        </w:rPr>
        <w:t xml:space="preserve">. </w:t>
      </w:r>
      <w:r w:rsidR="00FD018D" w:rsidRPr="00776EA7">
        <w:rPr>
          <w:rFonts w:ascii="Arial" w:hAnsi="Arial" w:cs="Arial"/>
        </w:rPr>
        <w:t>Dokumentace pro zadání veřejné zakázky na stavební práce (</w:t>
      </w:r>
      <w:r w:rsidR="00CD6014" w:rsidRPr="00776EA7">
        <w:rPr>
          <w:rFonts w:ascii="Arial" w:hAnsi="Arial" w:cs="Arial"/>
        </w:rPr>
        <w:t xml:space="preserve">včetně </w:t>
      </w:r>
      <w:r w:rsidR="00CD6014">
        <w:rPr>
          <w:rFonts w:ascii="Arial" w:hAnsi="Arial" w:cs="Arial"/>
        </w:rPr>
        <w:t xml:space="preserve">výkazu výměr a </w:t>
      </w:r>
      <w:r w:rsidR="00CD6014" w:rsidRPr="00776EA7">
        <w:rPr>
          <w:rFonts w:ascii="Arial" w:hAnsi="Arial" w:cs="Arial"/>
        </w:rPr>
        <w:t>oceněného rozpočtu</w:t>
      </w:r>
      <w:r w:rsidR="00FD018D" w:rsidRPr="00776EA7">
        <w:rPr>
          <w:rFonts w:ascii="Arial" w:hAnsi="Arial" w:cs="Arial"/>
        </w:rPr>
        <w:t>)</w:t>
      </w:r>
      <w:r w:rsidR="00823233" w:rsidRPr="00823233">
        <w:rPr>
          <w:rFonts w:ascii="Arial" w:hAnsi="Arial" w:cs="Arial"/>
        </w:rPr>
        <w:t xml:space="preserve">: </w:t>
      </w:r>
      <w:r w:rsidR="00823233" w:rsidRPr="009778E0">
        <w:rPr>
          <w:rFonts w:ascii="Arial" w:hAnsi="Arial" w:cs="Arial"/>
          <w:highlight w:val="yellow"/>
        </w:rPr>
        <w:t>… Kč</w:t>
      </w:r>
      <w:r w:rsidR="007D74D4">
        <w:rPr>
          <w:rFonts w:ascii="Arial" w:hAnsi="Arial" w:cs="Arial"/>
        </w:rPr>
        <w:t xml:space="preserve"> bez DPH</w:t>
      </w:r>
    </w:p>
    <w:p w14:paraId="7079ED0F" w14:textId="4CD6759E" w:rsidR="00481CD0" w:rsidRPr="00823233" w:rsidRDefault="00481CD0" w:rsidP="002051B9">
      <w:pPr>
        <w:rPr>
          <w:rFonts w:ascii="Arial" w:hAnsi="Arial" w:cs="Arial"/>
        </w:rPr>
      </w:pPr>
      <w:r>
        <w:rPr>
          <w:rFonts w:ascii="Arial" w:hAnsi="Arial" w:cs="Arial"/>
        </w:rPr>
        <w:t>4.4. Celková cena za dílo</w:t>
      </w:r>
    </w:p>
    <w:p w14:paraId="20F11AC9" w14:textId="7D36E696" w:rsidR="00823233" w:rsidRPr="009778E0" w:rsidRDefault="00823233" w:rsidP="002051B9">
      <w:pPr>
        <w:rPr>
          <w:rFonts w:ascii="Arial" w:hAnsi="Arial" w:cs="Arial"/>
          <w:highlight w:val="yellow"/>
        </w:rPr>
      </w:pPr>
      <w:r w:rsidRPr="00F752FE">
        <w:rPr>
          <w:rFonts w:ascii="Arial" w:hAnsi="Arial" w:cs="Arial"/>
        </w:rPr>
        <w:t>Celková cena za dílo bez DPH</w:t>
      </w:r>
      <w:r w:rsidR="00481CD0" w:rsidRPr="00F752FE">
        <w:rPr>
          <w:rFonts w:ascii="Arial" w:hAnsi="Arial" w:cs="Arial"/>
        </w:rPr>
        <w:t xml:space="preserve">: </w:t>
      </w:r>
      <w:r w:rsidR="00481CD0">
        <w:rPr>
          <w:rFonts w:ascii="Arial" w:hAnsi="Arial" w:cs="Arial"/>
          <w:highlight w:val="yellow"/>
        </w:rPr>
        <w:t>..</w:t>
      </w:r>
      <w:r w:rsidRPr="009778E0">
        <w:rPr>
          <w:rFonts w:ascii="Arial" w:hAnsi="Arial" w:cs="Arial"/>
          <w:highlight w:val="yellow"/>
        </w:rPr>
        <w:t xml:space="preserve">. Kč </w:t>
      </w:r>
    </w:p>
    <w:p w14:paraId="5C9D66F6" w14:textId="493A5EB1" w:rsidR="00823233" w:rsidRPr="009778E0" w:rsidRDefault="00823233" w:rsidP="002051B9">
      <w:pPr>
        <w:rPr>
          <w:rFonts w:ascii="Arial" w:hAnsi="Arial" w:cs="Arial"/>
          <w:highlight w:val="yellow"/>
        </w:rPr>
      </w:pPr>
      <w:r w:rsidRPr="00F752FE">
        <w:rPr>
          <w:rFonts w:ascii="Arial" w:hAnsi="Arial" w:cs="Arial"/>
        </w:rPr>
        <w:t>DPH 21 %</w:t>
      </w:r>
      <w:r w:rsidR="00481CD0" w:rsidRPr="00F752FE">
        <w:rPr>
          <w:rFonts w:ascii="Arial" w:hAnsi="Arial" w:cs="Arial"/>
        </w:rPr>
        <w:t xml:space="preserve">: </w:t>
      </w:r>
      <w:r w:rsidRPr="009778E0">
        <w:rPr>
          <w:rFonts w:ascii="Arial" w:hAnsi="Arial" w:cs="Arial"/>
          <w:highlight w:val="yellow"/>
        </w:rPr>
        <w:t>…Kč</w:t>
      </w:r>
    </w:p>
    <w:p w14:paraId="1D83D252" w14:textId="31C50365" w:rsidR="00823233" w:rsidRPr="00823233" w:rsidRDefault="00823233" w:rsidP="002051B9">
      <w:pPr>
        <w:rPr>
          <w:rFonts w:ascii="Arial" w:hAnsi="Arial" w:cs="Arial"/>
        </w:rPr>
      </w:pPr>
      <w:r w:rsidRPr="00F752FE">
        <w:rPr>
          <w:rFonts w:ascii="Arial" w:hAnsi="Arial" w:cs="Arial"/>
        </w:rPr>
        <w:t>Celková  cena za dílo včetně DPH</w:t>
      </w:r>
      <w:r w:rsidR="00481CD0" w:rsidRPr="00F752FE">
        <w:rPr>
          <w:rFonts w:ascii="Arial" w:hAnsi="Arial" w:cs="Arial"/>
        </w:rPr>
        <w:t xml:space="preserve">: </w:t>
      </w:r>
      <w:r w:rsidRPr="009778E0">
        <w:rPr>
          <w:rFonts w:ascii="Arial" w:hAnsi="Arial" w:cs="Arial"/>
          <w:highlight w:val="yellow"/>
        </w:rPr>
        <w:t>…Kč</w:t>
      </w:r>
    </w:p>
    <w:p w14:paraId="09F728D3" w14:textId="3A28C3D8" w:rsidR="00FD018D" w:rsidRPr="009D702F" w:rsidRDefault="00FD018D" w:rsidP="002051B9">
      <w:pPr>
        <w:rPr>
          <w:rFonts w:ascii="Arial" w:hAnsi="Arial" w:cs="Arial"/>
          <w:color w:val="FF0000"/>
        </w:rPr>
      </w:pPr>
      <w:r w:rsidRPr="009215BA">
        <w:rPr>
          <w:rFonts w:ascii="Arial" w:hAnsi="Arial" w:cs="Arial"/>
        </w:rPr>
        <w:t xml:space="preserve">4.5. </w:t>
      </w:r>
      <w:r w:rsidR="009215BA" w:rsidRPr="006D5F5D">
        <w:rPr>
          <w:rFonts w:ascii="Arial" w:hAnsi="Arial" w:cs="Arial"/>
        </w:rPr>
        <w:t xml:space="preserve">Objednatel a zhotovitel se dohodli, že v případě vypracování projektové dokumentace pro stavební povolení a podání žádosti o </w:t>
      </w:r>
      <w:r w:rsidR="007D4424">
        <w:rPr>
          <w:rFonts w:ascii="Arial" w:hAnsi="Arial" w:cs="Arial"/>
        </w:rPr>
        <w:t>stavební</w:t>
      </w:r>
      <w:r w:rsidR="009215BA" w:rsidRPr="006D5F5D">
        <w:rPr>
          <w:rFonts w:ascii="Arial" w:hAnsi="Arial" w:cs="Arial"/>
        </w:rPr>
        <w:t xml:space="preserve"> povolení v kratší lhůtě, než je uvedeno v článku III., bodu 3.2 b), bude cena za </w:t>
      </w:r>
      <w:r w:rsidR="009215BA">
        <w:rPr>
          <w:rFonts w:ascii="Arial" w:hAnsi="Arial" w:cs="Arial"/>
        </w:rPr>
        <w:t xml:space="preserve">odpovídající </w:t>
      </w:r>
      <w:r w:rsidR="009215BA" w:rsidRPr="006D5F5D">
        <w:rPr>
          <w:rFonts w:ascii="Arial" w:hAnsi="Arial" w:cs="Arial"/>
        </w:rPr>
        <w:t xml:space="preserve">část díla dle čl. IV, bod 4.2. </w:t>
      </w:r>
      <w:r w:rsidR="003D5D0E">
        <w:rPr>
          <w:rFonts w:ascii="Arial" w:hAnsi="Arial" w:cs="Arial"/>
        </w:rPr>
        <w:t>navýšena</w:t>
      </w:r>
      <w:r w:rsidR="009215BA" w:rsidRPr="006D5F5D">
        <w:rPr>
          <w:rFonts w:ascii="Arial" w:hAnsi="Arial" w:cs="Arial"/>
        </w:rPr>
        <w:t xml:space="preserve"> o 5.000 Kč za každých </w:t>
      </w:r>
      <w:r w:rsidR="009215BA">
        <w:rPr>
          <w:rFonts w:ascii="Arial" w:hAnsi="Arial" w:cs="Arial"/>
        </w:rPr>
        <w:t xml:space="preserve">celých </w:t>
      </w:r>
      <w:r w:rsidR="009215BA" w:rsidRPr="006D5F5D">
        <w:rPr>
          <w:rFonts w:ascii="Arial" w:hAnsi="Arial" w:cs="Arial"/>
        </w:rPr>
        <w:t>7</w:t>
      </w:r>
      <w:r w:rsidR="009215BA">
        <w:rPr>
          <w:rFonts w:ascii="Arial" w:hAnsi="Arial" w:cs="Arial"/>
        </w:rPr>
        <w:t xml:space="preserve"> kalendářních d</w:t>
      </w:r>
      <w:r w:rsidR="009215BA" w:rsidRPr="006D5F5D">
        <w:rPr>
          <w:rFonts w:ascii="Arial" w:hAnsi="Arial" w:cs="Arial"/>
        </w:rPr>
        <w:t>ní podání žádosti o příslušné povolení před smluv</w:t>
      </w:r>
      <w:r w:rsidR="009215BA">
        <w:rPr>
          <w:rFonts w:ascii="Arial" w:hAnsi="Arial" w:cs="Arial"/>
        </w:rPr>
        <w:t>eným</w:t>
      </w:r>
      <w:r w:rsidR="009215BA" w:rsidRPr="006D5F5D">
        <w:rPr>
          <w:rFonts w:ascii="Arial" w:hAnsi="Arial" w:cs="Arial"/>
        </w:rPr>
        <w:t xml:space="preserve"> termínem.</w:t>
      </w:r>
    </w:p>
    <w:p w14:paraId="588FE75A" w14:textId="6AEC3EB8" w:rsidR="00823233" w:rsidRPr="00823233" w:rsidRDefault="00043FE6" w:rsidP="002051B9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621E5">
        <w:rPr>
          <w:rFonts w:ascii="Arial" w:hAnsi="Arial" w:cs="Arial"/>
        </w:rPr>
        <w:t>6</w:t>
      </w:r>
      <w:r w:rsidR="00823233" w:rsidRPr="00823233">
        <w:rPr>
          <w:rFonts w:ascii="Arial" w:hAnsi="Arial" w:cs="Arial"/>
        </w:rPr>
        <w:t xml:space="preserve">. Cena je stanovena jako cena nejvýše přípustná, </w:t>
      </w:r>
      <w:r w:rsidR="00823233" w:rsidRPr="00EB684A">
        <w:rPr>
          <w:rFonts w:ascii="Arial" w:hAnsi="Arial" w:cs="Arial"/>
        </w:rPr>
        <w:t xml:space="preserve">včetně </w:t>
      </w:r>
      <w:r w:rsidR="00823233" w:rsidRPr="00823233">
        <w:rPr>
          <w:rFonts w:ascii="Arial" w:hAnsi="Arial" w:cs="Arial"/>
        </w:rPr>
        <w:t>veškerých dalších nákladů v rozsahu předmětu díla a její výši je možné změnit pouze při změně DPH nebo na základě písemné dohody smluvních stran obsažené v řádném dodatku této smlouvy.</w:t>
      </w:r>
    </w:p>
    <w:p w14:paraId="23AB511F" w14:textId="18ED0C37" w:rsidR="00823233" w:rsidRPr="004D323B" w:rsidRDefault="00043FE6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4.</w:t>
      </w:r>
      <w:r w:rsidR="00B621E5">
        <w:rPr>
          <w:rFonts w:ascii="Arial" w:hAnsi="Arial" w:cs="Arial"/>
        </w:rPr>
        <w:t>7</w:t>
      </w:r>
      <w:r w:rsidR="00823233" w:rsidRPr="004D323B">
        <w:rPr>
          <w:rFonts w:ascii="Arial" w:hAnsi="Arial" w:cs="Arial"/>
        </w:rPr>
        <w:t>.</w:t>
      </w:r>
      <w:r w:rsidR="004D323B" w:rsidRPr="004D323B">
        <w:rPr>
          <w:rFonts w:ascii="Arial" w:hAnsi="Arial" w:cs="Arial"/>
        </w:rPr>
        <w:t xml:space="preserve"> P</w:t>
      </w:r>
      <w:r w:rsidR="00823233" w:rsidRPr="004D323B">
        <w:rPr>
          <w:rFonts w:ascii="Arial" w:hAnsi="Arial" w:cs="Arial"/>
        </w:rPr>
        <w:t>latební podmínky</w:t>
      </w:r>
    </w:p>
    <w:p w14:paraId="7E53DB8A" w14:textId="502FC46C" w:rsidR="00823233" w:rsidRPr="004D323B" w:rsidRDefault="00823233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Objednatel se zavazuje zaplatit zhotoviteli cenu řádně provedeného díla na základě daňových dokladů (faktur). Úhrada za plnění předmětu díla bude prováděna v české měně. </w:t>
      </w:r>
    </w:p>
    <w:p w14:paraId="721A2FB2" w14:textId="7C97D46C" w:rsidR="00823233" w:rsidRPr="004D323B" w:rsidRDefault="00823233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Zhotovitel je oprávněn vystavit daňové doklady se splatností 21 dnů následovně:</w:t>
      </w:r>
    </w:p>
    <w:p w14:paraId="3C85E337" w14:textId="520A28C5" w:rsidR="00823233" w:rsidRPr="009778E0" w:rsidRDefault="0059605C" w:rsidP="002051B9">
      <w:pPr>
        <w:rPr>
          <w:rFonts w:ascii="Arial" w:hAnsi="Arial" w:cs="Arial"/>
        </w:rPr>
      </w:pPr>
      <w:r w:rsidRPr="009778E0">
        <w:rPr>
          <w:rFonts w:ascii="Arial" w:hAnsi="Arial" w:cs="Arial"/>
        </w:rPr>
        <w:t>a</w:t>
      </w:r>
      <w:r w:rsidR="00823233" w:rsidRPr="009778E0">
        <w:rPr>
          <w:rFonts w:ascii="Arial" w:hAnsi="Arial" w:cs="Arial"/>
        </w:rPr>
        <w:t>)</w:t>
      </w:r>
      <w:r w:rsidR="004D323B" w:rsidRPr="009778E0">
        <w:rPr>
          <w:rFonts w:ascii="Arial" w:hAnsi="Arial" w:cs="Arial"/>
        </w:rPr>
        <w:t xml:space="preserve"> </w:t>
      </w:r>
      <w:r w:rsidR="00823233" w:rsidRPr="009778E0">
        <w:rPr>
          <w:rFonts w:ascii="Arial" w:hAnsi="Arial" w:cs="Arial"/>
        </w:rPr>
        <w:t xml:space="preserve">Po předání </w:t>
      </w:r>
      <w:r w:rsidR="002051B9">
        <w:rPr>
          <w:rFonts w:ascii="Arial" w:hAnsi="Arial" w:cs="Arial"/>
        </w:rPr>
        <w:t>n</w:t>
      </w:r>
      <w:r w:rsidR="002051B9" w:rsidRPr="008D10A8">
        <w:rPr>
          <w:rFonts w:ascii="Arial" w:hAnsi="Arial" w:cs="Arial"/>
        </w:rPr>
        <w:t>ávrh</w:t>
      </w:r>
      <w:r w:rsidR="002051B9">
        <w:rPr>
          <w:rFonts w:ascii="Arial" w:hAnsi="Arial" w:cs="Arial"/>
        </w:rPr>
        <w:t>u</w:t>
      </w:r>
      <w:r w:rsidR="002051B9" w:rsidRPr="008D10A8">
        <w:rPr>
          <w:rFonts w:ascii="Arial" w:hAnsi="Arial" w:cs="Arial"/>
        </w:rPr>
        <w:t xml:space="preserve"> řešení ve formě jednoduché studie</w:t>
      </w:r>
      <w:r w:rsidR="00823233" w:rsidRPr="009778E0">
        <w:rPr>
          <w:rFonts w:ascii="Arial" w:hAnsi="Arial" w:cs="Arial"/>
        </w:rPr>
        <w:t xml:space="preserve"> </w:t>
      </w:r>
      <w:r w:rsidR="002051B9">
        <w:rPr>
          <w:rFonts w:ascii="Arial" w:hAnsi="Arial" w:cs="Arial"/>
        </w:rPr>
        <w:t xml:space="preserve">– faktura </w:t>
      </w:r>
      <w:r w:rsidR="00823233" w:rsidRPr="009778E0">
        <w:rPr>
          <w:rFonts w:ascii="Arial" w:hAnsi="Arial" w:cs="Arial"/>
        </w:rPr>
        <w:t>ve výši 80</w:t>
      </w:r>
      <w:r w:rsidR="004D323B" w:rsidRPr="009778E0">
        <w:rPr>
          <w:rFonts w:ascii="Arial" w:hAnsi="Arial" w:cs="Arial"/>
        </w:rPr>
        <w:t xml:space="preserve"> </w:t>
      </w:r>
      <w:r w:rsidR="00823233" w:rsidRPr="009778E0">
        <w:rPr>
          <w:rFonts w:ascii="Arial" w:hAnsi="Arial" w:cs="Arial"/>
        </w:rPr>
        <w:t xml:space="preserve">% z částky dle bodu </w:t>
      </w:r>
      <w:r w:rsidR="004D323B" w:rsidRPr="009778E0">
        <w:rPr>
          <w:rFonts w:ascii="Arial" w:hAnsi="Arial" w:cs="Arial"/>
        </w:rPr>
        <w:t>4.1</w:t>
      </w:r>
      <w:r w:rsidR="00823233" w:rsidRPr="009778E0">
        <w:rPr>
          <w:rFonts w:ascii="Arial" w:hAnsi="Arial" w:cs="Arial"/>
        </w:rPr>
        <w:t>. této smlouvy.</w:t>
      </w:r>
    </w:p>
    <w:p w14:paraId="776A78B6" w14:textId="77377ACE" w:rsidR="00823233" w:rsidRDefault="0059605C" w:rsidP="002051B9">
      <w:pPr>
        <w:rPr>
          <w:rFonts w:ascii="Arial" w:hAnsi="Arial" w:cs="Arial"/>
        </w:rPr>
      </w:pPr>
      <w:r w:rsidRPr="009778E0">
        <w:rPr>
          <w:rFonts w:ascii="Arial" w:hAnsi="Arial" w:cs="Arial"/>
        </w:rPr>
        <w:t>b</w:t>
      </w:r>
      <w:r w:rsidR="00823233" w:rsidRPr="009778E0">
        <w:rPr>
          <w:rFonts w:ascii="Arial" w:hAnsi="Arial" w:cs="Arial"/>
        </w:rPr>
        <w:t>)</w:t>
      </w:r>
      <w:r w:rsidR="004D323B" w:rsidRPr="009778E0">
        <w:rPr>
          <w:rFonts w:ascii="Arial" w:hAnsi="Arial" w:cs="Arial"/>
        </w:rPr>
        <w:t xml:space="preserve"> P</w:t>
      </w:r>
      <w:r w:rsidR="00823233" w:rsidRPr="009778E0">
        <w:rPr>
          <w:rFonts w:ascii="Arial" w:hAnsi="Arial" w:cs="Arial"/>
        </w:rPr>
        <w:t xml:space="preserve">o </w:t>
      </w:r>
      <w:r w:rsidR="002051B9">
        <w:rPr>
          <w:rFonts w:ascii="Arial" w:hAnsi="Arial" w:cs="Arial"/>
        </w:rPr>
        <w:t>projednání studie s občany</w:t>
      </w:r>
      <w:r w:rsidR="00823233" w:rsidRPr="009778E0">
        <w:rPr>
          <w:rFonts w:ascii="Arial" w:hAnsi="Arial" w:cs="Arial"/>
        </w:rPr>
        <w:t xml:space="preserve"> – faktura ve výši 20</w:t>
      </w:r>
      <w:r w:rsidR="004D323B" w:rsidRPr="009778E0">
        <w:rPr>
          <w:rFonts w:ascii="Arial" w:hAnsi="Arial" w:cs="Arial"/>
        </w:rPr>
        <w:t xml:space="preserve"> </w:t>
      </w:r>
      <w:r w:rsidR="00823233" w:rsidRPr="009778E0">
        <w:rPr>
          <w:rFonts w:ascii="Arial" w:hAnsi="Arial" w:cs="Arial"/>
        </w:rPr>
        <w:t>% z částky dle bodu 4.</w:t>
      </w:r>
      <w:r w:rsidR="004D323B" w:rsidRPr="009778E0">
        <w:rPr>
          <w:rFonts w:ascii="Arial" w:hAnsi="Arial" w:cs="Arial"/>
        </w:rPr>
        <w:t>1</w:t>
      </w:r>
      <w:r w:rsidR="00823233" w:rsidRPr="009778E0">
        <w:rPr>
          <w:rFonts w:ascii="Arial" w:hAnsi="Arial" w:cs="Arial"/>
        </w:rPr>
        <w:t xml:space="preserve">. této smlouvy </w:t>
      </w:r>
    </w:p>
    <w:p w14:paraId="2363AE32" w14:textId="48EE0977" w:rsidR="00F752FE" w:rsidRDefault="00F752FE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9778E0">
        <w:rPr>
          <w:rFonts w:ascii="Arial" w:hAnsi="Arial" w:cs="Arial"/>
        </w:rPr>
        <w:t>Po</w:t>
      </w:r>
      <w:r w:rsidR="002051B9">
        <w:rPr>
          <w:rFonts w:ascii="Arial" w:hAnsi="Arial" w:cs="Arial"/>
        </w:rPr>
        <w:t xml:space="preserve"> předání dokumentace</w:t>
      </w:r>
      <w:r w:rsidRPr="009778E0">
        <w:rPr>
          <w:rFonts w:ascii="Arial" w:hAnsi="Arial" w:cs="Arial"/>
        </w:rPr>
        <w:t xml:space="preserve"> </w:t>
      </w:r>
      <w:r w:rsidR="002051B9" w:rsidRPr="008D10A8">
        <w:rPr>
          <w:rFonts w:ascii="Arial" w:hAnsi="Arial" w:cs="Arial"/>
        </w:rPr>
        <w:t>pro společné územní rozhodnutí a stavební povolení, popř. pouze stavební povolení</w:t>
      </w:r>
      <w:r w:rsidR="002051B9">
        <w:rPr>
          <w:rFonts w:ascii="Arial" w:hAnsi="Arial" w:cs="Arial"/>
        </w:rPr>
        <w:t>, ohlášení stavby apod.</w:t>
      </w:r>
      <w:r w:rsidR="00F72A41" w:rsidRPr="009778E0">
        <w:rPr>
          <w:rFonts w:ascii="Arial" w:hAnsi="Arial" w:cs="Arial"/>
        </w:rPr>
        <w:t xml:space="preserve"> </w:t>
      </w:r>
      <w:r w:rsidRPr="009778E0">
        <w:rPr>
          <w:rFonts w:ascii="Arial" w:hAnsi="Arial" w:cs="Arial"/>
        </w:rPr>
        <w:t>– faktura ve výši 80 % z částky dle bodu 4.</w:t>
      </w:r>
      <w:r>
        <w:rPr>
          <w:rFonts w:ascii="Arial" w:hAnsi="Arial" w:cs="Arial"/>
        </w:rPr>
        <w:t>2</w:t>
      </w:r>
      <w:r w:rsidRPr="009778E0">
        <w:rPr>
          <w:rFonts w:ascii="Arial" w:hAnsi="Arial" w:cs="Arial"/>
        </w:rPr>
        <w:t>. této smlouvy.</w:t>
      </w:r>
    </w:p>
    <w:p w14:paraId="7DD32223" w14:textId="7DD791CD" w:rsidR="00F752FE" w:rsidRDefault="00F752FE" w:rsidP="002051B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9778E0">
        <w:rPr>
          <w:rFonts w:ascii="Arial" w:hAnsi="Arial" w:cs="Arial"/>
        </w:rPr>
        <w:t xml:space="preserve">) Po nabytí právní moci </w:t>
      </w:r>
      <w:r w:rsidR="002051B9" w:rsidRPr="00FD018D">
        <w:rPr>
          <w:rFonts w:ascii="Arial" w:hAnsi="Arial" w:cs="Arial"/>
        </w:rPr>
        <w:t>příslušného povolení</w:t>
      </w:r>
      <w:r w:rsidR="002051B9" w:rsidRPr="009778E0">
        <w:rPr>
          <w:rFonts w:ascii="Arial" w:hAnsi="Arial" w:cs="Arial"/>
        </w:rPr>
        <w:t xml:space="preserve"> </w:t>
      </w:r>
      <w:r w:rsidRPr="009778E0">
        <w:rPr>
          <w:rFonts w:ascii="Arial" w:hAnsi="Arial" w:cs="Arial"/>
        </w:rPr>
        <w:t>– faktura ve výši 20 % z částky dle bodu 4.</w:t>
      </w:r>
      <w:r>
        <w:rPr>
          <w:rFonts w:ascii="Arial" w:hAnsi="Arial" w:cs="Arial"/>
        </w:rPr>
        <w:t>2</w:t>
      </w:r>
      <w:r w:rsidRPr="009778E0">
        <w:rPr>
          <w:rFonts w:ascii="Arial" w:hAnsi="Arial" w:cs="Arial"/>
        </w:rPr>
        <w:t xml:space="preserve">. této smlouvy </w:t>
      </w:r>
    </w:p>
    <w:p w14:paraId="78686770" w14:textId="5A654C20" w:rsidR="00950CC2" w:rsidRPr="004D323B" w:rsidRDefault="00F752FE" w:rsidP="002051B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23233" w:rsidRPr="009778E0">
        <w:rPr>
          <w:rFonts w:ascii="Arial" w:hAnsi="Arial" w:cs="Arial"/>
        </w:rPr>
        <w:t>)</w:t>
      </w:r>
      <w:r w:rsidR="004D323B" w:rsidRPr="009778E0">
        <w:rPr>
          <w:rFonts w:ascii="Arial" w:hAnsi="Arial" w:cs="Arial"/>
        </w:rPr>
        <w:t xml:space="preserve"> </w:t>
      </w:r>
      <w:r w:rsidR="00823233" w:rsidRPr="009778E0">
        <w:rPr>
          <w:rFonts w:ascii="Arial" w:hAnsi="Arial" w:cs="Arial"/>
        </w:rPr>
        <w:t xml:space="preserve">Po předání dokumentace </w:t>
      </w:r>
      <w:r w:rsidRPr="00823233">
        <w:rPr>
          <w:rFonts w:ascii="Arial" w:hAnsi="Arial" w:cs="Arial"/>
        </w:rPr>
        <w:t xml:space="preserve">zadání </w:t>
      </w:r>
      <w:r>
        <w:rPr>
          <w:rFonts w:ascii="Arial" w:hAnsi="Arial" w:cs="Arial"/>
        </w:rPr>
        <w:t xml:space="preserve">veřejné zakázky na </w:t>
      </w:r>
      <w:r w:rsidRPr="00823233">
        <w:rPr>
          <w:rFonts w:ascii="Arial" w:hAnsi="Arial" w:cs="Arial"/>
        </w:rPr>
        <w:t>stavební pr</w:t>
      </w:r>
      <w:r>
        <w:rPr>
          <w:rFonts w:ascii="Arial" w:hAnsi="Arial" w:cs="Arial"/>
        </w:rPr>
        <w:t>á</w:t>
      </w:r>
      <w:r w:rsidRPr="00823233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="003F432E">
        <w:rPr>
          <w:rFonts w:ascii="Arial" w:hAnsi="Arial" w:cs="Arial"/>
        </w:rPr>
        <w:t xml:space="preserve"> a oceněného rozpočtu</w:t>
      </w:r>
      <w:r w:rsidR="00823233" w:rsidRPr="009778E0">
        <w:rPr>
          <w:rFonts w:ascii="Arial" w:hAnsi="Arial" w:cs="Arial"/>
        </w:rPr>
        <w:t xml:space="preserve"> – faktura ve výši 100% dle bodu </w:t>
      </w:r>
      <w:r w:rsidR="004D323B" w:rsidRPr="009778E0">
        <w:rPr>
          <w:rFonts w:ascii="Arial" w:hAnsi="Arial" w:cs="Arial"/>
        </w:rPr>
        <w:t>4.</w:t>
      </w:r>
      <w:r>
        <w:rPr>
          <w:rFonts w:ascii="Arial" w:hAnsi="Arial" w:cs="Arial"/>
        </w:rPr>
        <w:t>3</w:t>
      </w:r>
      <w:r w:rsidR="004D323B" w:rsidRPr="009778E0">
        <w:rPr>
          <w:rFonts w:ascii="Arial" w:hAnsi="Arial" w:cs="Arial"/>
        </w:rPr>
        <w:t>.</w:t>
      </w:r>
      <w:r w:rsidR="00823233" w:rsidRPr="009778E0">
        <w:rPr>
          <w:rFonts w:ascii="Arial" w:hAnsi="Arial" w:cs="Arial"/>
        </w:rPr>
        <w:t xml:space="preserve"> této smlouvy</w:t>
      </w:r>
    </w:p>
    <w:p w14:paraId="6EA586C0" w14:textId="52661689" w:rsidR="00F752FE" w:rsidRDefault="00F752FE" w:rsidP="002051B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13BDE" w:rsidRPr="004D323B">
        <w:rPr>
          <w:rFonts w:ascii="Arial" w:hAnsi="Arial" w:cs="Arial"/>
        </w:rPr>
        <w:t>)</w:t>
      </w:r>
      <w:r w:rsidR="004D323B" w:rsidRPr="004D323B"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>Zálohy objednatel neposkytuje.</w:t>
      </w:r>
    </w:p>
    <w:p w14:paraId="317B630E" w14:textId="55C9E389" w:rsidR="00505C61" w:rsidRDefault="00505C61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4.8 </w:t>
      </w:r>
      <w:r w:rsidRPr="00505C61">
        <w:rPr>
          <w:rFonts w:ascii="Arial" w:hAnsi="Arial" w:cs="Arial"/>
        </w:rPr>
        <w:t xml:space="preserve">Zhotovitel bere na vědomí, že platby budou hrazeny prostřednictvím </w:t>
      </w:r>
      <w:r>
        <w:rPr>
          <w:rFonts w:ascii="Arial" w:hAnsi="Arial" w:cs="Arial"/>
        </w:rPr>
        <w:t xml:space="preserve">transparentního </w:t>
      </w:r>
      <w:r w:rsidRPr="00505C61">
        <w:rPr>
          <w:rFonts w:ascii="Arial" w:hAnsi="Arial" w:cs="Arial"/>
        </w:rPr>
        <w:t>účtu objednatele, kdy na zveřejněném výpisu budou uvedeny tyto údaje: zaúčtovaná částka a měna, datum připsání platby na účet, popis platby, název účtu plátce, je-li předán odesílající bankou, zpráva pro příjemce, variabilní, konstantní a specifický symbol, byly-li plátcem uvedeny (služba transparentní účet u Komerční banky, a.s.).</w:t>
      </w:r>
    </w:p>
    <w:p w14:paraId="659A2459" w14:textId="77777777" w:rsidR="00975B43" w:rsidRDefault="00975B43" w:rsidP="002051B9">
      <w:pPr>
        <w:rPr>
          <w:rFonts w:ascii="Arial" w:hAnsi="Arial" w:cs="Arial"/>
          <w:b/>
        </w:rPr>
      </w:pPr>
    </w:p>
    <w:p w14:paraId="25404408" w14:textId="6358ED72" w:rsidR="00001131" w:rsidRPr="004D323B" w:rsidRDefault="00E13BDE" w:rsidP="002051B9">
      <w:pPr>
        <w:rPr>
          <w:rFonts w:ascii="Arial" w:hAnsi="Arial" w:cs="Arial"/>
          <w:b/>
        </w:rPr>
      </w:pPr>
      <w:r w:rsidRPr="004D323B">
        <w:rPr>
          <w:rFonts w:ascii="Arial" w:hAnsi="Arial" w:cs="Arial"/>
          <w:b/>
        </w:rPr>
        <w:t>Článek V.</w:t>
      </w:r>
    </w:p>
    <w:p w14:paraId="2D7EADDD" w14:textId="77777777" w:rsidR="00001131" w:rsidRPr="004D323B" w:rsidRDefault="00E13BDE" w:rsidP="002051B9">
      <w:pPr>
        <w:rPr>
          <w:rFonts w:ascii="Arial" w:hAnsi="Arial" w:cs="Arial"/>
          <w:b/>
        </w:rPr>
      </w:pPr>
      <w:r w:rsidRPr="004D323B">
        <w:rPr>
          <w:rFonts w:ascii="Arial" w:hAnsi="Arial" w:cs="Arial"/>
          <w:b/>
        </w:rPr>
        <w:t>PODKLADY – SOUČINNOST OBJEDNATELE A ZHOTOVITELE</w:t>
      </w:r>
      <w:r w:rsidRPr="004D323B">
        <w:rPr>
          <w:rFonts w:ascii="Arial" w:hAnsi="Arial" w:cs="Arial"/>
          <w:b/>
        </w:rPr>
        <w:tab/>
      </w:r>
    </w:p>
    <w:p w14:paraId="6FE0D1A5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5.1. Pro inženýrské činnosti (právní úkony) zhotovitele dle předmětu díla, tj. pro projednání s majiteli dotčených nemovitostí, projednání se správními a veřejnoprávními orgány a pro další úkony prováděné jménem objednatele pro splnění předmětu díla, bude zhotoviteli vystavena objednatelem plná moc. V této plné moci bude na základě návrhu objednatele specifikován rozsah úkonů, ke kterým objednatel dal plnou moc zhotoviteli.</w:t>
      </w:r>
    </w:p>
    <w:p w14:paraId="1ED7A965" w14:textId="77777777" w:rsidR="00001131" w:rsidRPr="004D323B" w:rsidRDefault="00001131" w:rsidP="002051B9">
      <w:pPr>
        <w:rPr>
          <w:rFonts w:ascii="Arial" w:hAnsi="Arial" w:cs="Arial"/>
          <w:b/>
        </w:rPr>
      </w:pPr>
    </w:p>
    <w:p w14:paraId="528A444F" w14:textId="77777777" w:rsidR="00001131" w:rsidRPr="004D323B" w:rsidRDefault="00E13BDE" w:rsidP="002051B9">
      <w:pPr>
        <w:rPr>
          <w:rFonts w:ascii="Arial" w:hAnsi="Arial" w:cs="Arial"/>
          <w:b/>
        </w:rPr>
      </w:pPr>
      <w:r w:rsidRPr="004D323B">
        <w:rPr>
          <w:rFonts w:ascii="Arial" w:hAnsi="Arial" w:cs="Arial"/>
          <w:b/>
        </w:rPr>
        <w:t>Článek VI.</w:t>
      </w:r>
    </w:p>
    <w:p w14:paraId="1D6B6285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  <w:b/>
        </w:rPr>
        <w:t>PŘEDÁNÍ DÍLA</w:t>
      </w:r>
      <w:r w:rsidRPr="004D323B">
        <w:rPr>
          <w:rFonts w:ascii="Arial" w:hAnsi="Arial" w:cs="Arial"/>
        </w:rPr>
        <w:tab/>
        <w:t xml:space="preserve">   </w:t>
      </w:r>
    </w:p>
    <w:p w14:paraId="3BAF374C" w14:textId="023903A8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6.1. Dílo nebo jeho samostatně předávaná část dle článku III. této smlouvy bude splněno jeho předáním a převzetím odpovědným zástupcem objednatele. O převzetí bude vypracován předávací protokol, který podepíší obě smluvní strany. V protokolu o předání a převzetí díla musí být uvedeny případné nedodělky plnění a dohodnuty lhůty pro jejich odstranění, prohlášení objednatele, zda plnění přebírá či nikoli. Jednání o předání a převzetí díla bude zahájeno dnem, který oznámí zhotovitel objednateli písemně (doporučeným dopisem) nebo </w:t>
      </w:r>
      <w:r w:rsidR="00744225">
        <w:rPr>
          <w:rFonts w:ascii="Arial" w:hAnsi="Arial" w:cs="Arial"/>
        </w:rPr>
        <w:t>e-</w:t>
      </w:r>
      <w:r w:rsidRPr="004D323B">
        <w:rPr>
          <w:rFonts w:ascii="Arial" w:hAnsi="Arial" w:cs="Arial"/>
        </w:rPr>
        <w:t>mailem nejméně 3 pracovní dny předem, v sídle objednatele.</w:t>
      </w:r>
    </w:p>
    <w:p w14:paraId="4BE9342D" w14:textId="646C5D22" w:rsidR="00001131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6.2. Zhotovitel je oprávněn vyzvat objednatele k předání a převzetí jednotlivých částí díla po vypracování definitivního znění dokumentace v příslušném počtu vyhotovení podle této smlouvy se zapracovanými požadavky objednatele a veřejnoprávních orgánů, vznesenými při projednávání v průběhu prací na </w:t>
      </w:r>
      <w:r w:rsidR="00B5079A">
        <w:rPr>
          <w:rFonts w:ascii="Arial" w:hAnsi="Arial" w:cs="Arial"/>
        </w:rPr>
        <w:t>částech projektové dokumentace</w:t>
      </w:r>
      <w:r w:rsidRPr="004D323B">
        <w:rPr>
          <w:rFonts w:ascii="Arial" w:hAnsi="Arial" w:cs="Arial"/>
        </w:rPr>
        <w:t>.</w:t>
      </w:r>
    </w:p>
    <w:p w14:paraId="6DBE3266" w14:textId="3DC8AF72" w:rsidR="00001131" w:rsidRDefault="00E13BDE" w:rsidP="00205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r w:rsidR="009215BA">
        <w:rPr>
          <w:rFonts w:ascii="Arial" w:hAnsi="Arial" w:cs="Arial"/>
        </w:rPr>
        <w:t xml:space="preserve">Části díla </w:t>
      </w:r>
      <w:r w:rsidR="00FE5703" w:rsidRPr="00FE5703">
        <w:rPr>
          <w:rFonts w:ascii="Arial" w:hAnsi="Arial" w:cs="Arial"/>
        </w:rPr>
        <w:t>Návrh řešení ve formě jednoduché studie</w:t>
      </w:r>
      <w:r w:rsidR="00937041">
        <w:rPr>
          <w:rFonts w:ascii="Arial" w:hAnsi="Arial" w:cs="Arial"/>
        </w:rPr>
        <w:t xml:space="preserve"> je ukončena</w:t>
      </w:r>
      <w:r w:rsidR="003D5D0E">
        <w:rPr>
          <w:rFonts w:ascii="Arial" w:hAnsi="Arial" w:cs="Arial"/>
        </w:rPr>
        <w:t xml:space="preserve"> </w:t>
      </w:r>
      <w:r w:rsidR="00937041" w:rsidRPr="009778E0">
        <w:rPr>
          <w:rFonts w:ascii="Arial" w:hAnsi="Arial" w:cs="Arial"/>
        </w:rPr>
        <w:t>předání</w:t>
      </w:r>
      <w:r w:rsidR="00937041">
        <w:rPr>
          <w:rFonts w:ascii="Arial" w:hAnsi="Arial" w:cs="Arial"/>
        </w:rPr>
        <w:t>m</w:t>
      </w:r>
      <w:r w:rsidR="00937041" w:rsidRPr="009778E0">
        <w:rPr>
          <w:rFonts w:ascii="Arial" w:hAnsi="Arial" w:cs="Arial"/>
        </w:rPr>
        <w:t xml:space="preserve"> a převzetí</w:t>
      </w:r>
      <w:r w:rsidR="00937041">
        <w:rPr>
          <w:rFonts w:ascii="Arial" w:hAnsi="Arial" w:cs="Arial"/>
        </w:rPr>
        <w:t>m</w:t>
      </w:r>
      <w:r w:rsidR="00937041" w:rsidRPr="009778E0">
        <w:rPr>
          <w:rFonts w:ascii="Arial" w:hAnsi="Arial" w:cs="Arial"/>
        </w:rPr>
        <w:t xml:space="preserve"> oběma smluvními stranami</w:t>
      </w:r>
      <w:r w:rsidR="00937041">
        <w:rPr>
          <w:rFonts w:ascii="Arial" w:hAnsi="Arial" w:cs="Arial"/>
        </w:rPr>
        <w:t xml:space="preserve"> po veřejném projednání</w:t>
      </w:r>
      <w:r w:rsidR="00937041">
        <w:rPr>
          <w:rFonts w:ascii="Arial" w:hAnsi="Arial" w:cs="Arial"/>
        </w:rPr>
        <w:t>.</w:t>
      </w:r>
      <w:r w:rsidR="00937041" w:rsidRPr="009778E0">
        <w:rPr>
          <w:rFonts w:ascii="Arial" w:hAnsi="Arial" w:cs="Arial"/>
        </w:rPr>
        <w:t xml:space="preserve"> </w:t>
      </w:r>
      <w:r w:rsidR="009215BA">
        <w:rPr>
          <w:rFonts w:ascii="Arial" w:hAnsi="Arial" w:cs="Arial"/>
        </w:rPr>
        <w:t xml:space="preserve">Část díla </w:t>
      </w:r>
      <w:r w:rsidR="009215BA" w:rsidRPr="00FE5703">
        <w:rPr>
          <w:rFonts w:ascii="Arial" w:hAnsi="Arial" w:cs="Arial"/>
        </w:rPr>
        <w:t>Projektová dokumentace pro stavební povolení</w:t>
      </w:r>
      <w:r w:rsidR="009215BA">
        <w:rPr>
          <w:rFonts w:ascii="Arial" w:hAnsi="Arial" w:cs="Arial"/>
        </w:rPr>
        <w:t xml:space="preserve"> je ukončena</w:t>
      </w:r>
      <w:r w:rsidR="009215BA" w:rsidRPr="00FE5703">
        <w:rPr>
          <w:rFonts w:ascii="Arial" w:hAnsi="Arial" w:cs="Arial"/>
        </w:rPr>
        <w:t xml:space="preserve"> </w:t>
      </w:r>
      <w:r w:rsidR="009215BA" w:rsidRPr="009778E0">
        <w:rPr>
          <w:rFonts w:ascii="Arial" w:hAnsi="Arial" w:cs="Arial"/>
        </w:rPr>
        <w:t>předání</w:t>
      </w:r>
      <w:r w:rsidR="009215BA">
        <w:rPr>
          <w:rFonts w:ascii="Arial" w:hAnsi="Arial" w:cs="Arial"/>
        </w:rPr>
        <w:t>m</w:t>
      </w:r>
      <w:r w:rsidR="009215BA" w:rsidRPr="009778E0">
        <w:rPr>
          <w:rFonts w:ascii="Arial" w:hAnsi="Arial" w:cs="Arial"/>
        </w:rPr>
        <w:t xml:space="preserve"> a převzetí</w:t>
      </w:r>
      <w:r w:rsidR="009215BA">
        <w:rPr>
          <w:rFonts w:ascii="Arial" w:hAnsi="Arial" w:cs="Arial"/>
        </w:rPr>
        <w:t>m</w:t>
      </w:r>
      <w:r w:rsidR="009215BA" w:rsidRPr="009778E0">
        <w:rPr>
          <w:rFonts w:ascii="Arial" w:hAnsi="Arial" w:cs="Arial"/>
        </w:rPr>
        <w:t xml:space="preserve"> oběma smluvními stranami </w:t>
      </w:r>
      <w:r w:rsidRPr="009778E0">
        <w:rPr>
          <w:rFonts w:ascii="Arial" w:hAnsi="Arial" w:cs="Arial"/>
        </w:rPr>
        <w:t xml:space="preserve">a nabytím právní moci </w:t>
      </w:r>
      <w:r w:rsidR="00B621E5" w:rsidRPr="00FE5703">
        <w:rPr>
          <w:rFonts w:ascii="Arial" w:hAnsi="Arial" w:cs="Arial"/>
        </w:rPr>
        <w:t>stavební</w:t>
      </w:r>
      <w:r w:rsidR="009215BA">
        <w:rPr>
          <w:rFonts w:ascii="Arial" w:hAnsi="Arial" w:cs="Arial"/>
        </w:rPr>
        <w:t>ho</w:t>
      </w:r>
      <w:r w:rsidR="00B621E5" w:rsidRPr="00FE5703">
        <w:rPr>
          <w:rFonts w:ascii="Arial" w:hAnsi="Arial" w:cs="Arial"/>
        </w:rPr>
        <w:t xml:space="preserve"> povolení.</w:t>
      </w:r>
      <w:r w:rsidR="00937041">
        <w:rPr>
          <w:rFonts w:ascii="Arial" w:hAnsi="Arial" w:cs="Arial"/>
        </w:rPr>
        <w:t xml:space="preserve"> </w:t>
      </w:r>
      <w:r w:rsidR="00937041">
        <w:rPr>
          <w:rFonts w:ascii="Arial" w:hAnsi="Arial" w:cs="Arial"/>
        </w:rPr>
        <w:t xml:space="preserve">Část díla </w:t>
      </w:r>
      <w:r w:rsidR="00937041" w:rsidRPr="00FE5703">
        <w:rPr>
          <w:rFonts w:ascii="Arial" w:hAnsi="Arial" w:cs="Arial"/>
        </w:rPr>
        <w:t>Dokumentace pro zadání veřejné zakázky</w:t>
      </w:r>
      <w:r w:rsidR="00937041">
        <w:rPr>
          <w:rFonts w:ascii="Arial" w:hAnsi="Arial" w:cs="Arial"/>
        </w:rPr>
        <w:t xml:space="preserve"> </w:t>
      </w:r>
      <w:r w:rsidR="00937041" w:rsidRPr="00776EA7">
        <w:rPr>
          <w:rFonts w:ascii="Arial" w:hAnsi="Arial" w:cs="Arial"/>
        </w:rPr>
        <w:t xml:space="preserve">na stavební práce (včetně </w:t>
      </w:r>
      <w:r w:rsidR="00937041">
        <w:rPr>
          <w:rFonts w:ascii="Arial" w:hAnsi="Arial" w:cs="Arial"/>
        </w:rPr>
        <w:t xml:space="preserve">výkazu výměr a </w:t>
      </w:r>
      <w:r w:rsidR="00937041" w:rsidRPr="00776EA7">
        <w:rPr>
          <w:rFonts w:ascii="Arial" w:hAnsi="Arial" w:cs="Arial"/>
        </w:rPr>
        <w:t>oceněného rozpočtu)</w:t>
      </w:r>
      <w:r w:rsidR="00937041" w:rsidRPr="009778E0">
        <w:rPr>
          <w:rFonts w:ascii="Arial" w:hAnsi="Arial" w:cs="Arial"/>
        </w:rPr>
        <w:t xml:space="preserve"> j</w:t>
      </w:r>
      <w:r w:rsidR="00937041">
        <w:rPr>
          <w:rFonts w:ascii="Arial" w:hAnsi="Arial" w:cs="Arial"/>
        </w:rPr>
        <w:t>e</w:t>
      </w:r>
      <w:r w:rsidR="00937041" w:rsidRPr="009778E0">
        <w:rPr>
          <w:rFonts w:ascii="Arial" w:hAnsi="Arial" w:cs="Arial"/>
        </w:rPr>
        <w:t xml:space="preserve"> ukončen</w:t>
      </w:r>
      <w:r w:rsidR="00937041">
        <w:rPr>
          <w:rFonts w:ascii="Arial" w:hAnsi="Arial" w:cs="Arial"/>
        </w:rPr>
        <w:t>a</w:t>
      </w:r>
      <w:r w:rsidR="00937041" w:rsidRPr="009778E0">
        <w:rPr>
          <w:rFonts w:ascii="Arial" w:hAnsi="Arial" w:cs="Arial"/>
        </w:rPr>
        <w:t xml:space="preserve"> dnem předání a převzetí oběma smluvními stranami</w:t>
      </w:r>
      <w:r w:rsidR="00937041">
        <w:rPr>
          <w:rFonts w:ascii="Arial" w:hAnsi="Arial" w:cs="Arial"/>
        </w:rPr>
        <w:t>.</w:t>
      </w:r>
    </w:p>
    <w:p w14:paraId="193045D3" w14:textId="77777777" w:rsidR="00792EE3" w:rsidRDefault="00792EE3" w:rsidP="002051B9">
      <w:pPr>
        <w:rPr>
          <w:rFonts w:ascii="Arial" w:hAnsi="Arial" w:cs="Arial"/>
        </w:rPr>
      </w:pPr>
    </w:p>
    <w:p w14:paraId="34A0524A" w14:textId="77777777" w:rsidR="00001131" w:rsidRPr="004D323B" w:rsidRDefault="00E13BDE" w:rsidP="002051B9">
      <w:pPr>
        <w:rPr>
          <w:rFonts w:ascii="Arial" w:hAnsi="Arial" w:cs="Arial"/>
          <w:b/>
        </w:rPr>
      </w:pPr>
      <w:r w:rsidRPr="004D323B">
        <w:rPr>
          <w:rFonts w:ascii="Arial" w:hAnsi="Arial" w:cs="Arial"/>
          <w:b/>
        </w:rPr>
        <w:t>Článek VII.</w:t>
      </w:r>
    </w:p>
    <w:p w14:paraId="0581B5A1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  <w:b/>
        </w:rPr>
        <w:t>VADY DÍLA, ZÁRUČNÍ DOBA</w:t>
      </w:r>
      <w:r w:rsidRPr="004D323B">
        <w:rPr>
          <w:rFonts w:ascii="Arial" w:hAnsi="Arial" w:cs="Arial"/>
        </w:rPr>
        <w:t xml:space="preserve"> </w:t>
      </w:r>
      <w:r w:rsidRPr="004D323B">
        <w:rPr>
          <w:rFonts w:ascii="Arial" w:hAnsi="Arial" w:cs="Arial"/>
        </w:rPr>
        <w:tab/>
      </w:r>
    </w:p>
    <w:p w14:paraId="5C21A5AC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lastRenderedPageBreak/>
        <w:t>7.1. V případě, že dílo bude vykazovat vady, bude postupováno podle § 2615 a následujících zákona č. 89/2012 Sb., občanský zákoník.</w:t>
      </w:r>
    </w:p>
    <w:p w14:paraId="11DD9C91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7.2. Záruční doba je 60 měsíců od řádného předání díla. Záruční doba se prodlužuje o dobu, která uplyne od uplatnění řádné reklamace do doby odstranění reklamovaných závad.</w:t>
      </w:r>
    </w:p>
    <w:p w14:paraId="7DCC1B6C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7.3. Vady díla zjištěné během záruční doby dle této smlouvy budou odstraněny zhotovitelem ve lhůtě podle této smlouvy nebo v termínu písemně dohodnutém se zástupcem objednatele.</w:t>
      </w:r>
    </w:p>
    <w:p w14:paraId="1A44F9A5" w14:textId="693F98D1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7.4. Zhotovitel se zavazuje, že vady v záruční době odstraní nejpozději do 5 pracovních dnů ode dne převzetí písemné reklamace (za písemnou formu se v tomto případě považuje zaslání rovněž e-mailem). V případě, že technologické či jiné závažné skutečnosti objektivně brání provést odstranění vad v této době, je nutno s odpovědným zástupcem objednatele dohodnout jiný termín. Vady bránící užívání díla nebo jeho části, to je realizaci stavby</w:t>
      </w:r>
      <w:r w:rsidR="00091DD8" w:rsidRPr="004D323B">
        <w:rPr>
          <w:rFonts w:ascii="Arial" w:hAnsi="Arial" w:cs="Arial"/>
        </w:rPr>
        <w:t>,</w:t>
      </w:r>
      <w:r w:rsidRPr="004D323B">
        <w:rPr>
          <w:rFonts w:ascii="Arial" w:hAnsi="Arial" w:cs="Arial"/>
        </w:rPr>
        <w:t xml:space="preserve"> je zhotovitel povinen odstranit neprodleně do 48 hod. od oznámení objednatelem.</w:t>
      </w:r>
    </w:p>
    <w:p w14:paraId="6329E8B6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7.5. Zhotovitel je povinen v případě záporného vyjádření dotčeného orgánu státní správy k projektové dokumentaci tuto vadu opravit příp. změnit projektovou dokumentaci nejdéle do dvou dnů od zjištění této vady a neprodleně odevzdat tuto změnu k novému posouzení a vyjádření.</w:t>
      </w:r>
    </w:p>
    <w:p w14:paraId="59D169AE" w14:textId="77777777" w:rsidR="00001131" w:rsidRPr="004D323B" w:rsidRDefault="00001131" w:rsidP="002051B9">
      <w:pPr>
        <w:rPr>
          <w:rFonts w:ascii="Arial" w:hAnsi="Arial" w:cs="Arial"/>
        </w:rPr>
      </w:pPr>
    </w:p>
    <w:p w14:paraId="51D010B3" w14:textId="77777777" w:rsidR="00001131" w:rsidRPr="004D323B" w:rsidRDefault="00E13BDE" w:rsidP="002051B9">
      <w:pPr>
        <w:rPr>
          <w:rFonts w:ascii="Arial" w:hAnsi="Arial" w:cs="Arial"/>
          <w:b/>
        </w:rPr>
      </w:pPr>
      <w:r w:rsidRPr="004D323B">
        <w:rPr>
          <w:rFonts w:ascii="Arial" w:hAnsi="Arial" w:cs="Arial"/>
          <w:b/>
        </w:rPr>
        <w:t>Článek VIII.</w:t>
      </w:r>
    </w:p>
    <w:p w14:paraId="361D90B9" w14:textId="77777777" w:rsidR="00001131" w:rsidRPr="004D323B" w:rsidRDefault="00E13BDE" w:rsidP="002051B9">
      <w:pPr>
        <w:rPr>
          <w:rFonts w:ascii="Arial" w:hAnsi="Arial" w:cs="Arial"/>
          <w:b/>
        </w:rPr>
      </w:pPr>
      <w:r w:rsidRPr="004D323B">
        <w:rPr>
          <w:rFonts w:ascii="Arial" w:hAnsi="Arial" w:cs="Arial"/>
          <w:b/>
        </w:rPr>
        <w:t>SMLUVNÍ POKUTY</w:t>
      </w:r>
      <w:r w:rsidRPr="004D323B">
        <w:rPr>
          <w:rFonts w:ascii="Arial" w:hAnsi="Arial" w:cs="Arial"/>
          <w:b/>
        </w:rPr>
        <w:tab/>
      </w:r>
    </w:p>
    <w:p w14:paraId="2745E00D" w14:textId="741E0D3F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8.1. V případě, že je zhotovitel v prodlení se splněním termínu předání dílčí části díla dle článku III. této smlouvy ve smluveném rozsahu, zavazuje se zaplatit objednateli dle jeho vyúčtování smluvní pokutu ve výši </w:t>
      </w:r>
      <w:r w:rsidR="00937041">
        <w:rPr>
          <w:rFonts w:ascii="Arial" w:hAnsi="Arial" w:cs="Arial"/>
        </w:rPr>
        <w:t>5</w:t>
      </w:r>
      <w:r w:rsidRPr="004D323B">
        <w:rPr>
          <w:rFonts w:ascii="Arial" w:hAnsi="Arial" w:cs="Arial"/>
        </w:rPr>
        <w:t xml:space="preserve">00 Kč za každý den prodlení. </w:t>
      </w:r>
    </w:p>
    <w:p w14:paraId="3EB11A34" w14:textId="518B3001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8.2. Z důvodů nedodržení stanoveného nebo vzájemně dohodnutého termínu odstranění vad díla (dle čl. VII. této smlouvy) je zhotovitel povinen uhradit objednateli smluvní pokutu ve výši </w:t>
      </w:r>
      <w:r w:rsidR="00937041">
        <w:rPr>
          <w:rFonts w:ascii="Arial" w:hAnsi="Arial" w:cs="Arial"/>
        </w:rPr>
        <w:t>5</w:t>
      </w:r>
      <w:r w:rsidRPr="004D323B">
        <w:rPr>
          <w:rFonts w:ascii="Arial" w:hAnsi="Arial" w:cs="Arial"/>
        </w:rPr>
        <w:t>00 Kč za každou vadu a každý den prodlení.</w:t>
      </w:r>
    </w:p>
    <w:p w14:paraId="2B4721AC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8.3. Při prodlení s úhradou peněžitého plnění dle této smlouvy je objednatel povinen zaplatit zhotoviteli zákonný úrok. </w:t>
      </w:r>
    </w:p>
    <w:p w14:paraId="62E382B9" w14:textId="6DD96B3C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8.4. Sjednání smluvní pokuty nemá vliv na odpovědnost </w:t>
      </w:r>
      <w:r w:rsidR="00091DD8" w:rsidRPr="004D323B">
        <w:rPr>
          <w:rFonts w:ascii="Arial" w:hAnsi="Arial" w:cs="Arial"/>
        </w:rPr>
        <w:t>zhotovitele</w:t>
      </w:r>
      <w:r w:rsidRPr="004D323B">
        <w:rPr>
          <w:rFonts w:ascii="Arial" w:hAnsi="Arial" w:cs="Arial"/>
        </w:rPr>
        <w:t xml:space="preserve"> za vzniklou škodu a zaplacením smluvní pokuty není dotčeno právo </w:t>
      </w:r>
      <w:r w:rsidR="00091DD8" w:rsidRPr="004D323B">
        <w:rPr>
          <w:rFonts w:ascii="Arial" w:hAnsi="Arial" w:cs="Arial"/>
        </w:rPr>
        <w:t>objednatele</w:t>
      </w:r>
      <w:r w:rsidRPr="004D323B">
        <w:rPr>
          <w:rFonts w:ascii="Arial" w:hAnsi="Arial" w:cs="Arial"/>
        </w:rPr>
        <w:t xml:space="preserve"> požadovat náhradu škody.</w:t>
      </w:r>
    </w:p>
    <w:p w14:paraId="4D1AD8BC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 xml:space="preserve">8.5. Smluvní pokuty jsou splatné ve lhůtě 21 dnů po obdržení vyúčtování smluvní pokuty. Objednatel je oprávněn, zejména v případě, kdy zhotovitel ve stanovené lhůtě neuhradí smluvní pokutu, započíst pohledávku na zaplacení smluvní pokuty proti pohledávkám zhotovitele vůči objednateli. </w:t>
      </w:r>
    </w:p>
    <w:p w14:paraId="19F982DC" w14:textId="77777777" w:rsidR="00001131" w:rsidRPr="004D323B" w:rsidRDefault="00001131" w:rsidP="002051B9">
      <w:pPr>
        <w:rPr>
          <w:rFonts w:ascii="Arial" w:hAnsi="Arial" w:cs="Arial"/>
          <w:b/>
        </w:rPr>
      </w:pPr>
    </w:p>
    <w:p w14:paraId="141DEE3E" w14:textId="77777777" w:rsidR="00001131" w:rsidRPr="004D323B" w:rsidRDefault="00E13BDE" w:rsidP="002051B9">
      <w:pPr>
        <w:rPr>
          <w:rFonts w:ascii="Arial" w:hAnsi="Arial" w:cs="Arial"/>
          <w:b/>
        </w:rPr>
      </w:pPr>
      <w:r w:rsidRPr="004D323B">
        <w:rPr>
          <w:rFonts w:ascii="Arial" w:hAnsi="Arial" w:cs="Arial"/>
          <w:b/>
        </w:rPr>
        <w:t>Článek IX.</w:t>
      </w:r>
    </w:p>
    <w:p w14:paraId="5B497C77" w14:textId="77777777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  <w:b/>
        </w:rPr>
        <w:t>ZÁVĚREČNÁ USTANOVENÍ</w:t>
      </w:r>
      <w:r w:rsidRPr="004D323B">
        <w:rPr>
          <w:rFonts w:ascii="Arial" w:hAnsi="Arial" w:cs="Arial"/>
        </w:rPr>
        <w:tab/>
        <w:t xml:space="preserve">         </w:t>
      </w:r>
    </w:p>
    <w:p w14:paraId="2D38C70F" w14:textId="6300D55A" w:rsidR="00001131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13BDE" w:rsidRPr="004D323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 xml:space="preserve">Smluvní strany tímto výslovně souhlasí s tím, že tato smlouva včetně jejích příloh a případných dodatků, při dodržení podmínek stanovených zákonem č. 101/2000 Sb., o ochraně osobních údajů a o změně některých zákonů, v platném znění, může být bez jakéhokoliv omezení zveřejněna v souladu s ustanoveními zákona č. 340/2015 Sb., o </w:t>
      </w:r>
      <w:r w:rsidR="00E13BDE" w:rsidRPr="004D323B">
        <w:rPr>
          <w:rFonts w:ascii="Arial" w:hAnsi="Arial" w:cs="Arial"/>
        </w:rPr>
        <w:lastRenderedPageBreak/>
        <w:t>zvláštních podmínkách účinnosti některých smluv, uveřejňování těchto smluv a o registru smluv (zákon o registru smluv), v platném znění.</w:t>
      </w:r>
    </w:p>
    <w:p w14:paraId="76395E84" w14:textId="21EE6278" w:rsidR="00001131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13BDE" w:rsidRPr="004D323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 xml:space="preserve">Smluvní strany se dohodly, že smlouvu v registru smluv vedeném Ministerstvem vnitra ČR zveřejní </w:t>
      </w:r>
      <w:r w:rsidR="00550C3F">
        <w:rPr>
          <w:rFonts w:ascii="Arial" w:hAnsi="Arial" w:cs="Arial"/>
        </w:rPr>
        <w:t>objednatel</w:t>
      </w:r>
      <w:r w:rsidR="00E13BDE" w:rsidRPr="004D323B">
        <w:rPr>
          <w:rFonts w:ascii="Arial" w:hAnsi="Arial" w:cs="Arial"/>
        </w:rPr>
        <w:t>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11EBE684" w14:textId="44076576" w:rsidR="00001131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13BDE" w:rsidRPr="004D323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 xml:space="preserve">Smlouva nabývá platnosti dnem jejího podpisu </w:t>
      </w:r>
      <w:r w:rsidR="00350201">
        <w:rPr>
          <w:rFonts w:ascii="Arial" w:hAnsi="Arial" w:cs="Arial"/>
        </w:rPr>
        <w:t>všemi</w:t>
      </w:r>
      <w:r w:rsidR="00E13BDE" w:rsidRPr="004D323B">
        <w:rPr>
          <w:rFonts w:ascii="Arial" w:hAnsi="Arial" w:cs="Arial"/>
        </w:rPr>
        <w:t xml:space="preserve"> smluvními stranami</w:t>
      </w:r>
      <w:r w:rsidR="00091DD8" w:rsidRPr="004D323B">
        <w:rPr>
          <w:rFonts w:ascii="Arial" w:hAnsi="Arial" w:cs="Arial"/>
        </w:rPr>
        <w:t xml:space="preserve"> a účinnosti dnem zveřejnění v registru smluv v souladu se zákonem o registru smluv</w:t>
      </w:r>
      <w:r w:rsidR="00E13BDE" w:rsidRPr="004D323B">
        <w:rPr>
          <w:rFonts w:ascii="Arial" w:hAnsi="Arial" w:cs="Arial"/>
        </w:rPr>
        <w:t>.</w:t>
      </w:r>
    </w:p>
    <w:p w14:paraId="21F71379" w14:textId="38324167" w:rsidR="00001131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13BDE" w:rsidRPr="004D323B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 xml:space="preserve">Smlouva je vyhotovena ve </w:t>
      </w:r>
      <w:r w:rsidR="009215BA">
        <w:rPr>
          <w:rFonts w:ascii="Arial" w:hAnsi="Arial" w:cs="Arial"/>
        </w:rPr>
        <w:t>dvou</w:t>
      </w:r>
      <w:r w:rsidR="0059605C" w:rsidRPr="004D323B"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>stejnopisech s platností originálu</w:t>
      </w:r>
      <w:r w:rsidR="00543DCA" w:rsidRPr="00543DCA">
        <w:rPr>
          <w:rFonts w:ascii="Arial" w:hAnsi="Arial" w:cs="Arial"/>
        </w:rPr>
        <w:t>, z nichž každá strana obdrží po jednom.</w:t>
      </w:r>
    </w:p>
    <w:p w14:paraId="1EB2C14E" w14:textId="2F1146D4" w:rsidR="00001131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13BDE" w:rsidRPr="004D323B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>Pokud není stanoveno jinak, řídí se tato smlouva ustanoveními zákona č. 89/2012 Sb.</w:t>
      </w:r>
      <w:r w:rsidR="003A0752" w:rsidRPr="004D323B">
        <w:rPr>
          <w:rFonts w:ascii="Arial" w:hAnsi="Arial" w:cs="Arial"/>
        </w:rPr>
        <w:t>, občanský zákoník</w:t>
      </w:r>
      <w:r w:rsidR="00091DD8" w:rsidRPr="004D323B">
        <w:rPr>
          <w:rFonts w:ascii="Arial" w:hAnsi="Arial" w:cs="Arial"/>
        </w:rPr>
        <w:t xml:space="preserve"> v platném znění.</w:t>
      </w:r>
    </w:p>
    <w:p w14:paraId="4AAE9797" w14:textId="060CC841" w:rsidR="00001131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13BDE" w:rsidRPr="004D323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 xml:space="preserve">Tuto smlouvu lze měnit jen vzájemnou dohodou smluvních stran, a to pouze formou písemných vzestupně číslovaných dodatků podepsaných </w:t>
      </w:r>
      <w:r w:rsidR="00350201">
        <w:rPr>
          <w:rFonts w:ascii="Arial" w:hAnsi="Arial" w:cs="Arial"/>
        </w:rPr>
        <w:t>všemi</w:t>
      </w:r>
      <w:r w:rsidR="00E13BDE" w:rsidRPr="004D323B">
        <w:rPr>
          <w:rFonts w:ascii="Arial" w:hAnsi="Arial" w:cs="Arial"/>
        </w:rPr>
        <w:t xml:space="preserve"> smluvními stranami.</w:t>
      </w:r>
    </w:p>
    <w:p w14:paraId="26FA55EC" w14:textId="2F972E8E" w:rsidR="00001131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E13BDE" w:rsidRPr="004D323B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="00E13BDE" w:rsidRPr="004D323B">
        <w:rPr>
          <w:rFonts w:ascii="Arial" w:hAnsi="Arial" w:cs="Arial"/>
        </w:rPr>
        <w:t xml:space="preserve">Smlouva včetně všech jejích změn a dodatků bude uveřejněna v souladu s platnými právními předpisy, zveřejnění zajistí </w:t>
      </w:r>
      <w:r w:rsidR="00550C3F">
        <w:rPr>
          <w:rFonts w:ascii="Arial" w:hAnsi="Arial" w:cs="Arial"/>
        </w:rPr>
        <w:t>objednatel</w:t>
      </w:r>
      <w:r w:rsidR="00E13BDE" w:rsidRPr="004D323B">
        <w:rPr>
          <w:rFonts w:ascii="Arial" w:hAnsi="Arial" w:cs="Arial"/>
        </w:rPr>
        <w:t>.</w:t>
      </w:r>
    </w:p>
    <w:p w14:paraId="3D69A796" w14:textId="4FF91179" w:rsidR="00F553E9" w:rsidRPr="004D323B" w:rsidRDefault="00B621E5" w:rsidP="002051B9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F553E9" w:rsidRPr="004D323B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F553E9" w:rsidRPr="004D323B">
        <w:rPr>
          <w:rFonts w:ascii="Arial" w:hAnsi="Arial" w:cs="Arial"/>
        </w:rPr>
        <w:t>Smluvní strany prohlašují, že porozuměly obsahu této smlouvy, že ji uzavřely ze své svobodné a vážné vůle, aniž by tak činily v tísni a za nápadně nevýhodných podmínek, a to stvrzují svými podpisy.</w:t>
      </w:r>
    </w:p>
    <w:p w14:paraId="6CBEFEF2" w14:textId="77777777" w:rsidR="005F7D1B" w:rsidRPr="004D323B" w:rsidRDefault="005F7D1B" w:rsidP="002051B9">
      <w:pPr>
        <w:rPr>
          <w:rFonts w:ascii="Arial" w:hAnsi="Arial" w:cs="Arial"/>
        </w:rPr>
      </w:pPr>
    </w:p>
    <w:p w14:paraId="76477D4D" w14:textId="334D6D7E" w:rsidR="00001131" w:rsidRPr="004D323B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>V ………………. dne ……………….</w:t>
      </w:r>
      <w:r w:rsidR="00151579">
        <w:rPr>
          <w:rFonts w:ascii="Arial" w:hAnsi="Arial" w:cs="Arial"/>
        </w:rPr>
        <w:t>.</w:t>
      </w:r>
      <w:r w:rsidR="00151579">
        <w:rPr>
          <w:rFonts w:ascii="Arial" w:hAnsi="Arial" w:cs="Arial"/>
        </w:rPr>
        <w:tab/>
      </w:r>
      <w:r w:rsidR="00151579">
        <w:rPr>
          <w:rFonts w:ascii="Arial" w:hAnsi="Arial" w:cs="Arial"/>
        </w:rPr>
        <w:tab/>
      </w:r>
      <w:r w:rsidRPr="004D323B">
        <w:rPr>
          <w:rFonts w:ascii="Arial" w:hAnsi="Arial" w:cs="Arial"/>
        </w:rPr>
        <w:t>V Mnichově Hradišti dne ………..……………..</w:t>
      </w:r>
    </w:p>
    <w:p w14:paraId="2F9EE8B0" w14:textId="7AA6004E" w:rsidR="00001131" w:rsidRDefault="00E13BDE" w:rsidP="002051B9">
      <w:pPr>
        <w:rPr>
          <w:rFonts w:ascii="Arial" w:hAnsi="Arial" w:cs="Arial"/>
        </w:rPr>
      </w:pPr>
      <w:r w:rsidRPr="004D323B">
        <w:rPr>
          <w:rFonts w:ascii="Arial" w:hAnsi="Arial" w:cs="Arial"/>
        </w:rPr>
        <w:tab/>
      </w:r>
    </w:p>
    <w:p w14:paraId="4D66A766" w14:textId="7630BFA8" w:rsidR="00350201" w:rsidRDefault="00350201" w:rsidP="002051B9">
      <w:pPr>
        <w:rPr>
          <w:rFonts w:ascii="Arial" w:hAnsi="Arial" w:cs="Arial"/>
        </w:rPr>
      </w:pPr>
    </w:p>
    <w:p w14:paraId="2597B669" w14:textId="55E6507E" w:rsidR="00350201" w:rsidRDefault="00350201" w:rsidP="002051B9">
      <w:r w:rsidRPr="004D323B">
        <w:rPr>
          <w:rFonts w:ascii="Arial" w:hAnsi="Arial" w:cs="Arial"/>
        </w:rPr>
        <w:t>Za zhotovitele:</w:t>
      </w:r>
      <w:r w:rsidRPr="004D323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323B">
        <w:rPr>
          <w:rFonts w:ascii="Arial" w:hAnsi="Arial" w:cs="Arial"/>
        </w:rPr>
        <w:t>Za objednatele:</w:t>
      </w:r>
    </w:p>
    <w:p w14:paraId="02009E4B" w14:textId="77777777" w:rsidR="00350201" w:rsidRDefault="00350201" w:rsidP="002051B9">
      <w:pPr>
        <w:rPr>
          <w:rFonts w:ascii="Arial" w:hAnsi="Arial" w:cs="Arial"/>
        </w:rPr>
      </w:pPr>
    </w:p>
    <w:p w14:paraId="493C8E60" w14:textId="307EA6ED" w:rsidR="00350201" w:rsidRDefault="00E13BDE" w:rsidP="002051B9">
      <w:pPr>
        <w:rPr>
          <w:rFonts w:ascii="Arial" w:hAnsi="Arial" w:cs="Arial"/>
        </w:rPr>
      </w:pPr>
      <w:r w:rsidRPr="00350201">
        <w:rPr>
          <w:rFonts w:ascii="Arial" w:hAnsi="Arial" w:cs="Arial"/>
        </w:rPr>
        <w:t>…………………………………………</w:t>
      </w:r>
      <w:r w:rsidR="00350201">
        <w:rPr>
          <w:rFonts w:ascii="Arial" w:hAnsi="Arial" w:cs="Arial"/>
        </w:rPr>
        <w:tab/>
      </w:r>
      <w:r w:rsidR="00350201">
        <w:rPr>
          <w:rFonts w:ascii="Arial" w:hAnsi="Arial" w:cs="Arial"/>
        </w:rPr>
        <w:tab/>
      </w:r>
      <w:r w:rsidRPr="00350201">
        <w:rPr>
          <w:rFonts w:ascii="Arial" w:hAnsi="Arial" w:cs="Arial"/>
        </w:rPr>
        <w:t xml:space="preserve">…………………………………………….. </w:t>
      </w:r>
    </w:p>
    <w:p w14:paraId="7CC3B18B" w14:textId="682E1C34" w:rsidR="00350201" w:rsidRDefault="00350201" w:rsidP="002051B9">
      <w:pPr>
        <w:ind w:left="3540" w:firstLine="708"/>
        <w:rPr>
          <w:rFonts w:ascii="Arial" w:hAnsi="Arial" w:cs="Arial"/>
        </w:rPr>
      </w:pPr>
      <w:r w:rsidRPr="00350201">
        <w:rPr>
          <w:rFonts w:ascii="Arial" w:hAnsi="Arial" w:cs="Arial"/>
        </w:rPr>
        <w:t>Mgr. Ondřej Lochman, Ph.D.</w:t>
      </w:r>
      <w:r>
        <w:rPr>
          <w:rFonts w:ascii="Arial" w:hAnsi="Arial" w:cs="Arial"/>
        </w:rPr>
        <w:t xml:space="preserve">, </w:t>
      </w:r>
      <w:r w:rsidR="00151579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1579">
        <w:rPr>
          <w:rFonts w:ascii="Arial" w:hAnsi="Arial" w:cs="Arial"/>
          <w:b/>
        </w:rPr>
        <w:t>Město Mnichovo Hradiště</w:t>
      </w:r>
    </w:p>
    <w:p w14:paraId="1E5C9ABF" w14:textId="77777777" w:rsidR="00350201" w:rsidRPr="00350201" w:rsidRDefault="00350201" w:rsidP="00350201">
      <w:pPr>
        <w:ind w:left="3540" w:firstLine="708"/>
        <w:rPr>
          <w:rFonts w:ascii="Arial" w:hAnsi="Arial" w:cs="Arial"/>
        </w:rPr>
      </w:pPr>
    </w:p>
    <w:sectPr w:rsidR="00350201" w:rsidRPr="0035020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3363" w14:textId="77777777" w:rsidR="00C24FE0" w:rsidRDefault="00C24FE0">
      <w:pPr>
        <w:spacing w:after="0" w:line="240" w:lineRule="auto"/>
      </w:pPr>
      <w:r>
        <w:separator/>
      </w:r>
    </w:p>
  </w:endnote>
  <w:endnote w:type="continuationSeparator" w:id="0">
    <w:p w14:paraId="03992300" w14:textId="77777777" w:rsidR="00C24FE0" w:rsidRDefault="00C2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334813"/>
      <w:docPartObj>
        <w:docPartGallery w:val="Page Numbers (Bottom of Page)"/>
        <w:docPartUnique/>
      </w:docPartObj>
    </w:sdtPr>
    <w:sdtEndPr/>
    <w:sdtContent>
      <w:p w14:paraId="1378577D" w14:textId="12268118" w:rsidR="00001131" w:rsidRDefault="00E13BDE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07E47">
          <w:rPr>
            <w:noProof/>
          </w:rPr>
          <w:t>3</w:t>
        </w:r>
        <w:r>
          <w:fldChar w:fldCharType="end"/>
        </w:r>
      </w:p>
    </w:sdtContent>
  </w:sdt>
  <w:p w14:paraId="0AC11847" w14:textId="77777777" w:rsidR="00001131" w:rsidRDefault="000011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FDB2" w14:textId="77777777" w:rsidR="00C24FE0" w:rsidRDefault="00C24FE0">
      <w:pPr>
        <w:spacing w:after="0" w:line="240" w:lineRule="auto"/>
      </w:pPr>
      <w:r>
        <w:separator/>
      </w:r>
    </w:p>
  </w:footnote>
  <w:footnote w:type="continuationSeparator" w:id="0">
    <w:p w14:paraId="005F33F0" w14:textId="77777777" w:rsidR="00C24FE0" w:rsidRDefault="00C2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573A"/>
    <w:multiLevelType w:val="hybridMultilevel"/>
    <w:tmpl w:val="95FC76CC"/>
    <w:lvl w:ilvl="0" w:tplc="AC18C5F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5407"/>
    <w:multiLevelType w:val="hybridMultilevel"/>
    <w:tmpl w:val="95FC76CC"/>
    <w:lvl w:ilvl="0" w:tplc="AC18C5F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58D3"/>
    <w:multiLevelType w:val="hybridMultilevel"/>
    <w:tmpl w:val="43A22664"/>
    <w:lvl w:ilvl="0" w:tplc="4146998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2DEB"/>
    <w:multiLevelType w:val="hybridMultilevel"/>
    <w:tmpl w:val="9D844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C76"/>
    <w:multiLevelType w:val="hybridMultilevel"/>
    <w:tmpl w:val="373A0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2FF"/>
    <w:multiLevelType w:val="hybridMultilevel"/>
    <w:tmpl w:val="66CE7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E206E"/>
    <w:multiLevelType w:val="hybridMultilevel"/>
    <w:tmpl w:val="AB625F6A"/>
    <w:lvl w:ilvl="0" w:tplc="C0806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C11AF"/>
    <w:multiLevelType w:val="hybridMultilevel"/>
    <w:tmpl w:val="CC3A83C6"/>
    <w:lvl w:ilvl="0" w:tplc="AC18C5F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33D9"/>
    <w:multiLevelType w:val="hybridMultilevel"/>
    <w:tmpl w:val="9D844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31"/>
    <w:rsid w:val="00001131"/>
    <w:rsid w:val="0000174F"/>
    <w:rsid w:val="00026F9F"/>
    <w:rsid w:val="00036766"/>
    <w:rsid w:val="00043FE6"/>
    <w:rsid w:val="00053BDF"/>
    <w:rsid w:val="00091DD8"/>
    <w:rsid w:val="000A3AA0"/>
    <w:rsid w:val="000A5329"/>
    <w:rsid w:val="000E0C91"/>
    <w:rsid w:val="0013083C"/>
    <w:rsid w:val="00151579"/>
    <w:rsid w:val="0016504E"/>
    <w:rsid w:val="001A38FD"/>
    <w:rsid w:val="002051B9"/>
    <w:rsid w:val="0022034A"/>
    <w:rsid w:val="00245DF1"/>
    <w:rsid w:val="0025077A"/>
    <w:rsid w:val="00270689"/>
    <w:rsid w:val="002913DF"/>
    <w:rsid w:val="002B5EB8"/>
    <w:rsid w:val="002D3FE1"/>
    <w:rsid w:val="002E7427"/>
    <w:rsid w:val="00315B94"/>
    <w:rsid w:val="003259F3"/>
    <w:rsid w:val="00346C7D"/>
    <w:rsid w:val="00350201"/>
    <w:rsid w:val="003614E8"/>
    <w:rsid w:val="00371B1F"/>
    <w:rsid w:val="00375763"/>
    <w:rsid w:val="003968D4"/>
    <w:rsid w:val="003A0752"/>
    <w:rsid w:val="003B147F"/>
    <w:rsid w:val="003D5D0E"/>
    <w:rsid w:val="003E6DA3"/>
    <w:rsid w:val="003F432E"/>
    <w:rsid w:val="00402642"/>
    <w:rsid w:val="00445F22"/>
    <w:rsid w:val="00475837"/>
    <w:rsid w:val="00481CD0"/>
    <w:rsid w:val="004C5C70"/>
    <w:rsid w:val="004D323B"/>
    <w:rsid w:val="00505C61"/>
    <w:rsid w:val="00543DCA"/>
    <w:rsid w:val="00550C3F"/>
    <w:rsid w:val="00552155"/>
    <w:rsid w:val="005921B8"/>
    <w:rsid w:val="0059605C"/>
    <w:rsid w:val="005A2F77"/>
    <w:rsid w:val="005A576E"/>
    <w:rsid w:val="005A69C6"/>
    <w:rsid w:val="005E79C3"/>
    <w:rsid w:val="005F045E"/>
    <w:rsid w:val="005F7D1B"/>
    <w:rsid w:val="00622F9D"/>
    <w:rsid w:val="006270CE"/>
    <w:rsid w:val="0062794F"/>
    <w:rsid w:val="006519D3"/>
    <w:rsid w:val="00651D07"/>
    <w:rsid w:val="006B4D6B"/>
    <w:rsid w:val="006D3CD0"/>
    <w:rsid w:val="006D5F5D"/>
    <w:rsid w:val="00700CA5"/>
    <w:rsid w:val="0072025D"/>
    <w:rsid w:val="00744225"/>
    <w:rsid w:val="00746A3B"/>
    <w:rsid w:val="00783031"/>
    <w:rsid w:val="00792EE3"/>
    <w:rsid w:val="007B5A6F"/>
    <w:rsid w:val="007D4424"/>
    <w:rsid w:val="007D74D4"/>
    <w:rsid w:val="008141D7"/>
    <w:rsid w:val="00817F08"/>
    <w:rsid w:val="00823233"/>
    <w:rsid w:val="00825722"/>
    <w:rsid w:val="008B7360"/>
    <w:rsid w:val="008E0E76"/>
    <w:rsid w:val="009215BA"/>
    <w:rsid w:val="009360AE"/>
    <w:rsid w:val="00937041"/>
    <w:rsid w:val="00950CC2"/>
    <w:rsid w:val="00975B43"/>
    <w:rsid w:val="009778E0"/>
    <w:rsid w:val="009934BA"/>
    <w:rsid w:val="009A2949"/>
    <w:rsid w:val="009A6133"/>
    <w:rsid w:val="009B36C2"/>
    <w:rsid w:val="009D702F"/>
    <w:rsid w:val="009F2A20"/>
    <w:rsid w:val="00A4340D"/>
    <w:rsid w:val="00A57F85"/>
    <w:rsid w:val="00A660A3"/>
    <w:rsid w:val="00AC21DD"/>
    <w:rsid w:val="00AE18FE"/>
    <w:rsid w:val="00B22872"/>
    <w:rsid w:val="00B238CF"/>
    <w:rsid w:val="00B5079A"/>
    <w:rsid w:val="00B621E5"/>
    <w:rsid w:val="00B6384B"/>
    <w:rsid w:val="00B767B8"/>
    <w:rsid w:val="00BC7F74"/>
    <w:rsid w:val="00BE38BC"/>
    <w:rsid w:val="00BF304A"/>
    <w:rsid w:val="00C07E47"/>
    <w:rsid w:val="00C24FE0"/>
    <w:rsid w:val="00CD6014"/>
    <w:rsid w:val="00D24AD7"/>
    <w:rsid w:val="00DB6B3A"/>
    <w:rsid w:val="00DF2C56"/>
    <w:rsid w:val="00E13BDE"/>
    <w:rsid w:val="00E41848"/>
    <w:rsid w:val="00EB684A"/>
    <w:rsid w:val="00EC4C08"/>
    <w:rsid w:val="00F553E9"/>
    <w:rsid w:val="00F72A41"/>
    <w:rsid w:val="00F752FE"/>
    <w:rsid w:val="00FB0F62"/>
    <w:rsid w:val="00FD018D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3CE0"/>
  <w15:docId w15:val="{6FF50101-0E40-4686-8A2D-C80DFC15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24426"/>
  </w:style>
  <w:style w:type="character" w:customStyle="1" w:styleId="ZpatChar">
    <w:name w:val="Zápatí Char"/>
    <w:basedOn w:val="Standardnpsmoodstavce"/>
    <w:link w:val="Zpat"/>
    <w:uiPriority w:val="99"/>
    <w:qFormat/>
    <w:rsid w:val="00524426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8567E8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5244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24426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57F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2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F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F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F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F9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934BA"/>
    <w:pPr>
      <w:spacing w:line="240" w:lineRule="auto"/>
    </w:pPr>
  </w:style>
  <w:style w:type="paragraph" w:customStyle="1" w:styleId="smlouva">
    <w:name w:val="smlouva"/>
    <w:basedOn w:val="Normln"/>
    <w:rsid w:val="00F752FE"/>
    <w:pPr>
      <w:widowControl w:val="0"/>
      <w:suppressAutoHyphens/>
      <w:spacing w:before="60" w:after="60" w:line="240" w:lineRule="auto"/>
      <w:jc w:val="both"/>
    </w:pPr>
    <w:rPr>
      <w:rFonts w:ascii="Arial" w:eastAsia="Times New Roman" w:hAnsi="Arial" w:cs="Times New Roman"/>
      <w:spacing w:val="-5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69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6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7F6E-F2AF-4449-955C-967225AD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2279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Král</dc:creator>
  <dc:description/>
  <cp:lastModifiedBy>Ondřej Šindelář, Mgr.</cp:lastModifiedBy>
  <cp:revision>7</cp:revision>
  <dcterms:created xsi:type="dcterms:W3CDTF">2019-01-29T09:21:00Z</dcterms:created>
  <dcterms:modified xsi:type="dcterms:W3CDTF">2019-01-30T08:11:00Z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